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54D213D" w14:textId="0E56DE79" w:rsidR="00730EFC" w:rsidRPr="001856CC" w:rsidRDefault="003C5746" w:rsidP="003C5746">
      <w:pPr>
        <w:jc w:val="center"/>
        <w:rPr>
          <w:rFonts w:ascii="Times New Roman" w:hAnsi="Times New Roman" w:cs="Times New Roman"/>
          <w:b/>
          <w:bCs/>
          <w:sz w:val="36"/>
          <w:szCs w:val="36"/>
        </w:rPr>
      </w:pPr>
      <w:r w:rsidRPr="001856CC">
        <w:rPr>
          <w:rFonts w:ascii="Times New Roman" w:hAnsi="Times New Roman" w:cs="Times New Roman"/>
          <w:b/>
          <w:bCs/>
          <w:sz w:val="36"/>
          <w:szCs w:val="36"/>
        </w:rPr>
        <w:t xml:space="preserve">Dissipative </w:t>
      </w:r>
      <w:r w:rsidR="001856CC">
        <w:rPr>
          <w:rFonts w:ascii="Times New Roman" w:hAnsi="Times New Roman" w:cs="Times New Roman"/>
          <w:b/>
          <w:bCs/>
          <w:sz w:val="36"/>
          <w:szCs w:val="36"/>
        </w:rPr>
        <w:t>Heat Impact o</w:t>
      </w:r>
      <w:r w:rsidR="001856CC" w:rsidRPr="001856CC">
        <w:rPr>
          <w:rFonts w:ascii="Times New Roman" w:hAnsi="Times New Roman" w:cs="Times New Roman"/>
          <w:b/>
          <w:bCs/>
          <w:sz w:val="36"/>
          <w:szCs w:val="36"/>
        </w:rPr>
        <w:t xml:space="preserve">n </w:t>
      </w:r>
      <w:r w:rsidR="007179CA" w:rsidRPr="001856CC">
        <w:rPr>
          <w:rFonts w:ascii="Times New Roman" w:hAnsi="Times New Roman" w:cs="Times New Roman"/>
          <w:b/>
          <w:bCs/>
          <w:sz w:val="36"/>
          <w:szCs w:val="36"/>
        </w:rPr>
        <w:t xml:space="preserve">CNT </w:t>
      </w:r>
      <w:r w:rsidR="001856CC" w:rsidRPr="001856CC">
        <w:rPr>
          <w:rFonts w:ascii="Times New Roman" w:hAnsi="Times New Roman" w:cs="Times New Roman"/>
          <w:b/>
          <w:bCs/>
          <w:sz w:val="36"/>
          <w:szCs w:val="36"/>
        </w:rPr>
        <w:t xml:space="preserve">Water Hybrid Nanofluid </w:t>
      </w:r>
      <w:proofErr w:type="spellStart"/>
      <w:r w:rsidR="00E635A0" w:rsidRPr="001856CC">
        <w:rPr>
          <w:rFonts w:ascii="Times New Roman" w:hAnsi="Times New Roman" w:cs="Times New Roman"/>
          <w:b/>
          <w:bCs/>
          <w:sz w:val="36"/>
          <w:szCs w:val="36"/>
        </w:rPr>
        <w:t>Hiemenz</w:t>
      </w:r>
      <w:proofErr w:type="spellEnd"/>
      <w:r w:rsidR="00E635A0" w:rsidRPr="001856CC">
        <w:rPr>
          <w:rFonts w:ascii="Times New Roman" w:hAnsi="Times New Roman" w:cs="Times New Roman"/>
          <w:b/>
          <w:bCs/>
          <w:sz w:val="36"/>
          <w:szCs w:val="36"/>
        </w:rPr>
        <w:t xml:space="preserve"> </w:t>
      </w:r>
      <w:r w:rsidR="001856CC" w:rsidRPr="001856CC">
        <w:rPr>
          <w:rFonts w:ascii="Times New Roman" w:hAnsi="Times New Roman" w:cs="Times New Roman"/>
          <w:b/>
          <w:bCs/>
          <w:sz w:val="36"/>
          <w:szCs w:val="36"/>
        </w:rPr>
        <w:t xml:space="preserve">Stagnation Point Flow </w:t>
      </w:r>
      <w:proofErr w:type="gramStart"/>
      <w:r w:rsidR="001856CC" w:rsidRPr="001856CC">
        <w:rPr>
          <w:rFonts w:ascii="Times New Roman" w:hAnsi="Times New Roman" w:cs="Times New Roman"/>
          <w:b/>
          <w:bCs/>
          <w:sz w:val="36"/>
          <w:szCs w:val="36"/>
        </w:rPr>
        <w:t>Over</w:t>
      </w:r>
      <w:proofErr w:type="gramEnd"/>
      <w:r w:rsidR="001856CC" w:rsidRPr="001856CC">
        <w:rPr>
          <w:rFonts w:ascii="Times New Roman" w:hAnsi="Times New Roman" w:cs="Times New Roman"/>
          <w:b/>
          <w:bCs/>
          <w:sz w:val="36"/>
          <w:szCs w:val="36"/>
        </w:rPr>
        <w:t xml:space="preserve"> Stretching/Shrinking Surface</w:t>
      </w:r>
    </w:p>
    <w:p w14:paraId="0A2A9579" w14:textId="644BBA05" w:rsidR="00174B85" w:rsidRPr="001856CC" w:rsidRDefault="00174B85" w:rsidP="003C5746">
      <w:pPr>
        <w:jc w:val="center"/>
        <w:rPr>
          <w:rFonts w:ascii="Times New Roman" w:hAnsi="Times New Roman" w:cs="Times New Roman"/>
          <w:b/>
          <w:color w:val="000000"/>
          <w:sz w:val="28"/>
          <w:szCs w:val="24"/>
          <w:vertAlign w:val="superscript"/>
        </w:rPr>
      </w:pPr>
      <w:proofErr w:type="spellStart"/>
      <w:r w:rsidRPr="001856CC">
        <w:rPr>
          <w:rFonts w:ascii="Times New Roman" w:hAnsi="Times New Roman" w:cs="Times New Roman"/>
          <w:b/>
          <w:color w:val="000000"/>
          <w:sz w:val="28"/>
          <w:szCs w:val="24"/>
        </w:rPr>
        <w:t>Laxmipriya</w:t>
      </w:r>
      <w:proofErr w:type="spellEnd"/>
      <w:r w:rsidRPr="001856CC">
        <w:rPr>
          <w:rFonts w:ascii="Times New Roman" w:hAnsi="Times New Roman" w:cs="Times New Roman"/>
          <w:b/>
          <w:color w:val="000000"/>
          <w:sz w:val="28"/>
          <w:szCs w:val="24"/>
        </w:rPr>
        <w:t xml:space="preserve"> Swain</w:t>
      </w:r>
      <w:r w:rsidR="00FF1B9A" w:rsidRPr="001856CC">
        <w:rPr>
          <w:rFonts w:ascii="Times New Roman" w:hAnsi="Times New Roman" w:cs="Times New Roman"/>
          <w:b/>
          <w:color w:val="000000"/>
          <w:sz w:val="28"/>
          <w:szCs w:val="24"/>
          <w:vertAlign w:val="superscript"/>
        </w:rPr>
        <w:t>1</w:t>
      </w:r>
      <w:r w:rsidR="00D869DC" w:rsidRPr="001856CC">
        <w:rPr>
          <w:rFonts w:ascii="Times New Roman" w:hAnsi="Times New Roman" w:cs="Times New Roman"/>
          <w:b/>
          <w:color w:val="000000"/>
          <w:sz w:val="28"/>
          <w:szCs w:val="24"/>
        </w:rPr>
        <w:t xml:space="preserve">, </w:t>
      </w:r>
      <w:proofErr w:type="spellStart"/>
      <w:r w:rsidR="00FF1B9A" w:rsidRPr="001856CC">
        <w:rPr>
          <w:rFonts w:ascii="Times New Roman" w:hAnsi="Times New Roman" w:cs="Times New Roman"/>
          <w:b/>
          <w:color w:val="000000"/>
          <w:sz w:val="28"/>
          <w:szCs w:val="24"/>
        </w:rPr>
        <w:t>Rupa</w:t>
      </w:r>
      <w:proofErr w:type="spellEnd"/>
      <w:r w:rsidR="00FF1B9A" w:rsidRPr="001856CC">
        <w:rPr>
          <w:rFonts w:ascii="Times New Roman" w:hAnsi="Times New Roman" w:cs="Times New Roman"/>
          <w:b/>
          <w:color w:val="000000"/>
          <w:sz w:val="28"/>
          <w:szCs w:val="24"/>
        </w:rPr>
        <w:t xml:space="preserve"> Baithalu</w:t>
      </w:r>
      <w:r w:rsidR="00FF1B9A" w:rsidRPr="001856CC">
        <w:rPr>
          <w:rFonts w:ascii="Times New Roman" w:hAnsi="Times New Roman" w:cs="Times New Roman"/>
          <w:b/>
          <w:color w:val="000000"/>
          <w:sz w:val="28"/>
          <w:szCs w:val="24"/>
          <w:vertAlign w:val="superscript"/>
        </w:rPr>
        <w:t>2</w:t>
      </w:r>
      <w:r w:rsidR="00FF1B9A" w:rsidRPr="001856CC">
        <w:rPr>
          <w:rFonts w:ascii="Times New Roman" w:hAnsi="Times New Roman" w:cs="Times New Roman"/>
          <w:b/>
          <w:color w:val="000000"/>
          <w:sz w:val="28"/>
          <w:szCs w:val="24"/>
        </w:rPr>
        <w:t>, Bimlesh Nayak</w:t>
      </w:r>
      <w:r w:rsidR="00FF1B9A" w:rsidRPr="001856CC">
        <w:rPr>
          <w:rFonts w:ascii="Times New Roman" w:hAnsi="Times New Roman" w:cs="Times New Roman"/>
          <w:b/>
          <w:color w:val="000000"/>
          <w:sz w:val="28"/>
          <w:szCs w:val="24"/>
          <w:vertAlign w:val="superscript"/>
        </w:rPr>
        <w:t>3</w:t>
      </w:r>
      <w:r w:rsidR="00FF1B9A" w:rsidRPr="001856CC">
        <w:rPr>
          <w:rFonts w:ascii="Times New Roman" w:hAnsi="Times New Roman" w:cs="Times New Roman"/>
          <w:b/>
          <w:color w:val="000000"/>
          <w:sz w:val="28"/>
          <w:szCs w:val="24"/>
        </w:rPr>
        <w:t>,</w:t>
      </w:r>
    </w:p>
    <w:p w14:paraId="6CA63D8E" w14:textId="3A2924CE" w:rsidR="00174B85" w:rsidRPr="001856CC" w:rsidRDefault="00174B85" w:rsidP="00174B85">
      <w:pPr>
        <w:autoSpaceDE w:val="0"/>
        <w:autoSpaceDN w:val="0"/>
        <w:adjustRightInd w:val="0"/>
        <w:spacing w:after="0" w:line="276" w:lineRule="auto"/>
        <w:jc w:val="center"/>
        <w:rPr>
          <w:rFonts w:ascii="Times New Roman" w:hAnsi="Times New Roman" w:cs="Times New Roman"/>
          <w:i/>
          <w:sz w:val="20"/>
          <w:szCs w:val="20"/>
          <w:lang w:eastAsia="en-IN"/>
        </w:rPr>
      </w:pPr>
      <w:proofErr w:type="gramStart"/>
      <w:r w:rsidRPr="001856CC">
        <w:rPr>
          <w:rFonts w:ascii="Times New Roman" w:hAnsi="Times New Roman" w:cs="Times New Roman"/>
          <w:i/>
          <w:sz w:val="20"/>
          <w:szCs w:val="20"/>
          <w:vertAlign w:val="superscript"/>
        </w:rPr>
        <w:t>1</w:t>
      </w:r>
      <w:r w:rsidRPr="001856CC">
        <w:rPr>
          <w:rFonts w:ascii="Times New Roman" w:hAnsi="Times New Roman" w:cs="Times New Roman"/>
          <w:i/>
          <w:sz w:val="20"/>
          <w:szCs w:val="20"/>
          <w:lang w:eastAsia="en-IN"/>
        </w:rPr>
        <w:t xml:space="preserve">Department of Basic &amp; Applied Science, National Institute of Technology, </w:t>
      </w:r>
      <w:proofErr w:type="spellStart"/>
      <w:r w:rsidRPr="001856CC">
        <w:rPr>
          <w:rFonts w:ascii="Times New Roman" w:hAnsi="Times New Roman" w:cs="Times New Roman"/>
          <w:i/>
          <w:sz w:val="20"/>
          <w:szCs w:val="20"/>
          <w:lang w:eastAsia="en-IN"/>
        </w:rPr>
        <w:t>Jote</w:t>
      </w:r>
      <w:proofErr w:type="spellEnd"/>
      <w:r w:rsidRPr="001856CC">
        <w:rPr>
          <w:rFonts w:ascii="Times New Roman" w:hAnsi="Times New Roman" w:cs="Times New Roman"/>
          <w:i/>
          <w:sz w:val="20"/>
          <w:szCs w:val="20"/>
          <w:lang w:eastAsia="en-IN"/>
        </w:rPr>
        <w:t xml:space="preserve">, </w:t>
      </w:r>
      <w:proofErr w:type="spellStart"/>
      <w:r w:rsidRPr="001856CC">
        <w:rPr>
          <w:rFonts w:ascii="Times New Roman" w:hAnsi="Times New Roman" w:cs="Times New Roman"/>
          <w:i/>
          <w:sz w:val="20"/>
          <w:szCs w:val="20"/>
          <w:lang w:eastAsia="en-IN"/>
        </w:rPr>
        <w:t>Papum</w:t>
      </w:r>
      <w:proofErr w:type="spellEnd"/>
      <w:r w:rsidRPr="001856CC">
        <w:rPr>
          <w:rFonts w:ascii="Times New Roman" w:hAnsi="Times New Roman" w:cs="Times New Roman"/>
          <w:i/>
          <w:sz w:val="20"/>
          <w:szCs w:val="20"/>
          <w:lang w:eastAsia="en-IN"/>
        </w:rPr>
        <w:t xml:space="preserve"> Pare District, Arunachal Pradesh-791113, India.</w:t>
      </w:r>
      <w:proofErr w:type="gramEnd"/>
    </w:p>
    <w:p w14:paraId="50E50C04" w14:textId="05337EE8" w:rsidR="00174B85" w:rsidRPr="001856CC" w:rsidRDefault="00174B85" w:rsidP="00BA438A">
      <w:pPr>
        <w:spacing w:line="276" w:lineRule="auto"/>
        <w:jc w:val="center"/>
        <w:rPr>
          <w:rFonts w:ascii="Times New Roman" w:hAnsi="Times New Roman" w:cs="Times New Roman"/>
          <w:b/>
          <w:bCs/>
          <w:i/>
          <w:sz w:val="20"/>
          <w:szCs w:val="20"/>
          <w:lang w:eastAsia="en-IN"/>
        </w:rPr>
      </w:pPr>
      <w:proofErr w:type="gramStart"/>
      <w:r w:rsidRPr="001856CC">
        <w:rPr>
          <w:rFonts w:ascii="Times New Roman" w:hAnsi="Times New Roman" w:cs="Times New Roman"/>
          <w:i/>
          <w:sz w:val="20"/>
          <w:szCs w:val="20"/>
          <w:vertAlign w:val="superscript"/>
          <w:lang w:eastAsia="en-IN"/>
        </w:rPr>
        <w:t>2</w:t>
      </w:r>
      <w:r w:rsidRPr="001856CC">
        <w:rPr>
          <w:rFonts w:ascii="Times New Roman" w:hAnsi="Times New Roman" w:cs="Times New Roman"/>
          <w:i/>
          <w:sz w:val="20"/>
          <w:szCs w:val="20"/>
          <w:lang w:eastAsia="en-IN"/>
        </w:rPr>
        <w:t xml:space="preserve">Department of Mathematics, </w:t>
      </w:r>
      <w:proofErr w:type="spellStart"/>
      <w:r w:rsidRPr="001856CC">
        <w:rPr>
          <w:rFonts w:ascii="Times New Roman" w:hAnsi="Times New Roman" w:cs="Times New Roman"/>
          <w:i/>
          <w:sz w:val="20"/>
          <w:szCs w:val="20"/>
          <w:lang w:eastAsia="en-IN"/>
        </w:rPr>
        <w:t>Siksha</w:t>
      </w:r>
      <w:proofErr w:type="spellEnd"/>
      <w:r w:rsidRPr="001856CC">
        <w:rPr>
          <w:rFonts w:ascii="Times New Roman" w:hAnsi="Times New Roman" w:cs="Times New Roman"/>
          <w:i/>
          <w:sz w:val="20"/>
          <w:szCs w:val="20"/>
          <w:lang w:eastAsia="en-IN"/>
        </w:rPr>
        <w:t xml:space="preserve"> ‘O’ </w:t>
      </w:r>
      <w:proofErr w:type="spellStart"/>
      <w:r w:rsidRPr="001856CC">
        <w:rPr>
          <w:rFonts w:ascii="Times New Roman" w:hAnsi="Times New Roman" w:cs="Times New Roman"/>
          <w:i/>
          <w:sz w:val="20"/>
          <w:szCs w:val="20"/>
          <w:lang w:eastAsia="en-IN"/>
        </w:rPr>
        <w:t>Anusandhan</w:t>
      </w:r>
      <w:proofErr w:type="spellEnd"/>
      <w:r w:rsidRPr="001856CC">
        <w:rPr>
          <w:rFonts w:ascii="Times New Roman" w:hAnsi="Times New Roman" w:cs="Times New Roman"/>
          <w:i/>
          <w:sz w:val="20"/>
          <w:szCs w:val="20"/>
          <w:lang w:eastAsia="en-IN"/>
        </w:rPr>
        <w:t xml:space="preserve"> Deemed to be University, Bhubaneswar, Odisha 751030, India.</w:t>
      </w:r>
      <w:proofErr w:type="gramEnd"/>
      <w:r w:rsidRPr="001856CC">
        <w:rPr>
          <w:rFonts w:ascii="Times New Roman" w:hAnsi="Times New Roman" w:cs="Times New Roman"/>
          <w:i/>
          <w:sz w:val="20"/>
          <w:szCs w:val="20"/>
          <w:lang w:eastAsia="en-IN"/>
        </w:rPr>
        <w:t xml:space="preserve"> </w:t>
      </w:r>
    </w:p>
    <w:p w14:paraId="215DE57A" w14:textId="0DC9D907" w:rsidR="001856CC" w:rsidRDefault="00FF1B9A" w:rsidP="001856CC">
      <w:pPr>
        <w:spacing w:line="276" w:lineRule="auto"/>
        <w:jc w:val="center"/>
        <w:rPr>
          <w:rFonts w:ascii="Times New Roman" w:hAnsi="Times New Roman" w:cs="Times New Roman"/>
          <w:b/>
          <w:bCs/>
          <w:i/>
          <w:sz w:val="20"/>
          <w:szCs w:val="20"/>
          <w:lang w:eastAsia="en-IN"/>
        </w:rPr>
      </w:pPr>
      <w:proofErr w:type="gramStart"/>
      <w:r w:rsidRPr="001856CC">
        <w:rPr>
          <w:rFonts w:ascii="Times New Roman" w:hAnsi="Times New Roman" w:cs="Times New Roman"/>
          <w:i/>
          <w:sz w:val="20"/>
          <w:szCs w:val="20"/>
          <w:vertAlign w:val="superscript"/>
          <w:lang w:eastAsia="en-IN"/>
        </w:rPr>
        <w:t>3</w:t>
      </w:r>
      <w:r w:rsidRPr="001856CC">
        <w:rPr>
          <w:rFonts w:ascii="Times New Roman" w:hAnsi="Times New Roman" w:cs="Times New Roman"/>
          <w:i/>
          <w:sz w:val="20"/>
          <w:szCs w:val="20"/>
          <w:lang w:eastAsia="en-IN"/>
        </w:rPr>
        <w:t xml:space="preserve">Department of Mathematics, </w:t>
      </w:r>
      <w:proofErr w:type="spellStart"/>
      <w:r w:rsidRPr="001856CC">
        <w:rPr>
          <w:rFonts w:ascii="Times New Roman" w:hAnsi="Times New Roman" w:cs="Times New Roman"/>
          <w:i/>
          <w:sz w:val="20"/>
          <w:szCs w:val="20"/>
          <w:lang w:eastAsia="en-IN"/>
        </w:rPr>
        <w:t>Siksha</w:t>
      </w:r>
      <w:proofErr w:type="spellEnd"/>
      <w:r w:rsidRPr="001856CC">
        <w:rPr>
          <w:rFonts w:ascii="Times New Roman" w:hAnsi="Times New Roman" w:cs="Times New Roman"/>
          <w:i/>
          <w:sz w:val="20"/>
          <w:szCs w:val="20"/>
          <w:lang w:eastAsia="en-IN"/>
        </w:rPr>
        <w:t xml:space="preserve"> ‘O’ </w:t>
      </w:r>
      <w:proofErr w:type="spellStart"/>
      <w:r w:rsidRPr="001856CC">
        <w:rPr>
          <w:rFonts w:ascii="Times New Roman" w:hAnsi="Times New Roman" w:cs="Times New Roman"/>
          <w:i/>
          <w:sz w:val="20"/>
          <w:szCs w:val="20"/>
          <w:lang w:eastAsia="en-IN"/>
        </w:rPr>
        <w:t>Anusandhan</w:t>
      </w:r>
      <w:proofErr w:type="spellEnd"/>
      <w:r w:rsidRPr="001856CC">
        <w:rPr>
          <w:rFonts w:ascii="Times New Roman" w:hAnsi="Times New Roman" w:cs="Times New Roman"/>
          <w:i/>
          <w:sz w:val="20"/>
          <w:szCs w:val="20"/>
          <w:lang w:eastAsia="en-IN"/>
        </w:rPr>
        <w:t xml:space="preserve"> Deemed to be University, Bhubaneswar, Odisha 751030, India.</w:t>
      </w:r>
      <w:proofErr w:type="gramEnd"/>
      <w:r w:rsidRPr="001856CC">
        <w:rPr>
          <w:rFonts w:ascii="Times New Roman" w:hAnsi="Times New Roman" w:cs="Times New Roman"/>
          <w:i/>
          <w:sz w:val="20"/>
          <w:szCs w:val="20"/>
          <w:lang w:eastAsia="en-IN"/>
        </w:rPr>
        <w:t xml:space="preserve"> </w:t>
      </w:r>
    </w:p>
    <w:p w14:paraId="6EA65DB6" w14:textId="740C6C84" w:rsidR="001856CC" w:rsidRDefault="001856CC" w:rsidP="001856CC">
      <w:pPr>
        <w:autoSpaceDE w:val="0"/>
        <w:autoSpaceDN w:val="0"/>
        <w:adjustRightInd w:val="0"/>
        <w:spacing w:after="0" w:line="276" w:lineRule="auto"/>
        <w:jc w:val="center"/>
        <w:rPr>
          <w:rFonts w:ascii="Times New Roman" w:hAnsi="Times New Roman" w:cs="Times New Roman"/>
          <w:b/>
          <w:bCs/>
          <w:i/>
          <w:sz w:val="20"/>
          <w:szCs w:val="20"/>
          <w:lang w:eastAsia="en-IN"/>
        </w:rPr>
      </w:pPr>
      <w:r w:rsidRPr="001856CC">
        <w:rPr>
          <w:rFonts w:ascii="Times New Roman" w:hAnsi="Times New Roman" w:cs="Times New Roman"/>
          <w:b/>
          <w:i/>
          <w:sz w:val="20"/>
          <w:szCs w:val="20"/>
        </w:rPr>
        <w:t>Email:</w:t>
      </w:r>
      <w:r w:rsidRPr="001856CC">
        <w:rPr>
          <w:rFonts w:ascii="Times New Roman" w:hAnsi="Times New Roman" w:cs="Times New Roman"/>
          <w:i/>
          <w:sz w:val="20"/>
          <w:szCs w:val="20"/>
        </w:rPr>
        <w:t xml:space="preserve"> </w:t>
      </w:r>
      <w:r w:rsidRPr="001856CC">
        <w:rPr>
          <w:rStyle w:val="Hyperlink"/>
          <w:rFonts w:ascii="Times New Roman" w:hAnsi="Times New Roman" w:cs="Times New Roman"/>
          <w:b/>
          <w:bCs/>
          <w:i/>
          <w:sz w:val="20"/>
          <w:szCs w:val="20"/>
        </w:rPr>
        <w:t>Laxmipriya.phd22@nitap.ac.in</w:t>
      </w:r>
      <w:r w:rsidRPr="001856CC">
        <w:rPr>
          <w:rFonts w:ascii="Times New Roman" w:hAnsi="Times New Roman" w:cs="Times New Roman"/>
          <w:i/>
          <w:sz w:val="20"/>
          <w:szCs w:val="20"/>
        </w:rPr>
        <w:t xml:space="preserve">   </w:t>
      </w:r>
    </w:p>
    <w:p w14:paraId="23984B19" w14:textId="6D8A7737" w:rsidR="001856CC" w:rsidRDefault="001856CC" w:rsidP="001856CC">
      <w:pPr>
        <w:autoSpaceDE w:val="0"/>
        <w:autoSpaceDN w:val="0"/>
        <w:adjustRightInd w:val="0"/>
        <w:spacing w:after="0" w:line="276" w:lineRule="auto"/>
        <w:jc w:val="center"/>
        <w:rPr>
          <w:rFonts w:ascii="Times New Roman" w:hAnsi="Times New Roman" w:cs="Times New Roman"/>
          <w:b/>
          <w:bCs/>
          <w:i/>
          <w:sz w:val="20"/>
          <w:szCs w:val="20"/>
          <w:lang w:eastAsia="en-IN"/>
        </w:rPr>
      </w:pPr>
      <w:r w:rsidRPr="001856CC">
        <w:rPr>
          <w:rFonts w:ascii="Times New Roman" w:hAnsi="Times New Roman" w:cs="Times New Roman"/>
          <w:i/>
          <w:sz w:val="20"/>
          <w:szCs w:val="20"/>
          <w:lang w:eastAsia="en-IN"/>
        </w:rPr>
        <w:t xml:space="preserve">Email: </w:t>
      </w:r>
      <w:hyperlink r:id="rId7" w:history="1">
        <w:r w:rsidRPr="001856CC">
          <w:rPr>
            <w:rStyle w:val="Hyperlink"/>
            <w:rFonts w:ascii="Times New Roman" w:hAnsi="Times New Roman" w:cs="Times New Roman"/>
            <w:i/>
            <w:sz w:val="20"/>
            <w:szCs w:val="20"/>
            <w:lang w:eastAsia="en-IN"/>
          </w:rPr>
          <w:t>rupadhananjaygarnaik@gmail.com</w:t>
        </w:r>
      </w:hyperlink>
      <w:r w:rsidRPr="001856CC">
        <w:rPr>
          <w:rFonts w:ascii="Times New Roman" w:hAnsi="Times New Roman" w:cs="Times New Roman"/>
          <w:i/>
          <w:sz w:val="20"/>
          <w:szCs w:val="20"/>
          <w:lang w:eastAsia="en-IN"/>
        </w:rPr>
        <w:t xml:space="preserve"> </w:t>
      </w:r>
    </w:p>
    <w:p w14:paraId="1A164BB0" w14:textId="6A80E2D2" w:rsidR="001856CC" w:rsidRPr="001856CC" w:rsidRDefault="001856CC" w:rsidP="001856CC">
      <w:pPr>
        <w:autoSpaceDE w:val="0"/>
        <w:autoSpaceDN w:val="0"/>
        <w:adjustRightInd w:val="0"/>
        <w:spacing w:after="0" w:line="276" w:lineRule="auto"/>
        <w:jc w:val="center"/>
        <w:rPr>
          <w:rFonts w:ascii="Times New Roman" w:hAnsi="Times New Roman" w:cs="Times New Roman"/>
          <w:i/>
          <w:sz w:val="20"/>
          <w:szCs w:val="20"/>
          <w:lang w:val="en-US"/>
        </w:rPr>
      </w:pPr>
      <w:r w:rsidRPr="001856CC">
        <w:rPr>
          <w:rFonts w:ascii="Times New Roman" w:hAnsi="Times New Roman" w:cs="Times New Roman"/>
          <w:i/>
          <w:sz w:val="20"/>
          <w:szCs w:val="20"/>
          <w:lang w:eastAsia="en-IN"/>
        </w:rPr>
        <w:t xml:space="preserve">Email: </w:t>
      </w:r>
      <w:hyperlink r:id="rId8" w:history="1">
        <w:r w:rsidRPr="001856CC">
          <w:rPr>
            <w:rStyle w:val="Hyperlink"/>
            <w:rFonts w:ascii="Times New Roman" w:hAnsi="Times New Roman" w:cs="Times New Roman"/>
            <w:b/>
            <w:bCs/>
            <w:i/>
            <w:sz w:val="20"/>
            <w:szCs w:val="20"/>
          </w:rPr>
          <w:t>bimleshnayak@gmail.com</w:t>
        </w:r>
      </w:hyperlink>
      <w:r w:rsidRPr="001856CC">
        <w:rPr>
          <w:rFonts w:ascii="Times New Roman" w:hAnsi="Times New Roman" w:cs="Times New Roman"/>
          <w:b/>
          <w:bCs/>
          <w:i/>
          <w:sz w:val="20"/>
          <w:szCs w:val="20"/>
        </w:rPr>
        <w:t xml:space="preserve"> </w:t>
      </w:r>
    </w:p>
    <w:p w14:paraId="14AA8468" w14:textId="2A392DFF" w:rsidR="00174B85" w:rsidRDefault="001856CC" w:rsidP="001856CC">
      <w:pPr>
        <w:tabs>
          <w:tab w:val="left" w:pos="1995"/>
          <w:tab w:val="center" w:pos="4513"/>
        </w:tabs>
        <w:spacing w:line="276" w:lineRule="auto"/>
        <w:rPr>
          <w:rStyle w:val="Hyperlink"/>
          <w:rFonts w:ascii="Times New Roman" w:hAnsi="Times New Roman" w:cs="Times New Roman"/>
          <w:b/>
          <w:bCs/>
          <w:i/>
          <w:sz w:val="20"/>
          <w:szCs w:val="20"/>
        </w:rPr>
      </w:pPr>
      <w:r>
        <w:rPr>
          <w:rFonts w:ascii="Times New Roman" w:hAnsi="Times New Roman" w:cs="Times New Roman"/>
          <w:b/>
          <w:bCs/>
          <w:i/>
          <w:sz w:val="20"/>
          <w:szCs w:val="20"/>
          <w:lang w:eastAsia="en-IN"/>
        </w:rPr>
        <w:tab/>
      </w:r>
      <w:r w:rsidR="00FF1B9A" w:rsidRPr="001856CC">
        <w:rPr>
          <w:rFonts w:ascii="Times New Roman" w:hAnsi="Times New Roman" w:cs="Times New Roman"/>
          <w:b/>
          <w:bCs/>
          <w:i/>
          <w:sz w:val="20"/>
          <w:szCs w:val="20"/>
          <w:lang w:eastAsia="en-IN"/>
        </w:rPr>
        <w:t xml:space="preserve">*Corresponding author: </w:t>
      </w:r>
      <w:r w:rsidR="00FF1B9A" w:rsidRPr="001856CC">
        <w:rPr>
          <w:rFonts w:ascii="Times New Roman" w:hAnsi="Times New Roman" w:cs="Times New Roman"/>
          <w:i/>
          <w:sz w:val="20"/>
          <w:szCs w:val="20"/>
          <w:lang w:eastAsia="en-IN"/>
        </w:rPr>
        <w:t xml:space="preserve">Email: </w:t>
      </w:r>
      <w:hyperlink r:id="rId9" w:history="1">
        <w:r w:rsidR="00FF1B9A" w:rsidRPr="001856CC">
          <w:rPr>
            <w:rStyle w:val="Hyperlink"/>
            <w:rFonts w:ascii="Times New Roman" w:hAnsi="Times New Roman" w:cs="Times New Roman"/>
            <w:b/>
            <w:bCs/>
            <w:i/>
            <w:sz w:val="20"/>
            <w:szCs w:val="20"/>
          </w:rPr>
          <w:t>bimleshnayak@gmail.com</w:t>
        </w:r>
      </w:hyperlink>
    </w:p>
    <w:p w14:paraId="319E1EF4" w14:textId="77777777" w:rsidR="001856CC" w:rsidRPr="001856CC" w:rsidRDefault="001856CC" w:rsidP="001856CC">
      <w:pPr>
        <w:tabs>
          <w:tab w:val="left" w:pos="1995"/>
          <w:tab w:val="center" w:pos="4513"/>
        </w:tabs>
        <w:spacing w:line="276" w:lineRule="auto"/>
        <w:rPr>
          <w:rFonts w:ascii="Times New Roman" w:hAnsi="Times New Roman" w:cs="Times New Roman"/>
          <w:b/>
          <w:bCs/>
          <w:i/>
          <w:sz w:val="20"/>
          <w:szCs w:val="20"/>
        </w:rPr>
      </w:pPr>
    </w:p>
    <w:p w14:paraId="72383883" w14:textId="117DE96C" w:rsidR="001C5792" w:rsidRPr="001856CC" w:rsidRDefault="00E635A0" w:rsidP="001856CC">
      <w:pPr>
        <w:pStyle w:val="NormalWeb"/>
        <w:spacing w:before="0" w:beforeAutospacing="0" w:after="0" w:afterAutospacing="0"/>
        <w:jc w:val="both"/>
        <w:rPr>
          <w:sz w:val="18"/>
          <w:szCs w:val="18"/>
        </w:rPr>
      </w:pPr>
      <w:r w:rsidRPr="001856CC">
        <w:rPr>
          <w:b/>
          <w:bCs/>
          <w:sz w:val="18"/>
          <w:szCs w:val="18"/>
        </w:rPr>
        <w:t xml:space="preserve"> </w:t>
      </w:r>
      <w:r w:rsidR="001C5792" w:rsidRPr="001856CC">
        <w:rPr>
          <w:b/>
          <w:bCs/>
          <w:sz w:val="18"/>
          <w:szCs w:val="18"/>
        </w:rPr>
        <w:t>Abstract</w:t>
      </w:r>
      <w:r w:rsidR="00BB1E0E" w:rsidRPr="001856CC">
        <w:rPr>
          <w:b/>
          <w:bCs/>
          <w:sz w:val="18"/>
          <w:szCs w:val="18"/>
        </w:rPr>
        <w:t xml:space="preserve">: </w:t>
      </w:r>
      <w:r w:rsidR="00BB1E0E" w:rsidRPr="001856CC">
        <w:rPr>
          <w:sz w:val="18"/>
          <w:szCs w:val="18"/>
        </w:rPr>
        <w:t xml:space="preserve">The integrating dissipative heat on the </w:t>
      </w:r>
      <w:proofErr w:type="spellStart"/>
      <w:r w:rsidR="00BB1E0E" w:rsidRPr="001856CC">
        <w:rPr>
          <w:sz w:val="18"/>
          <w:szCs w:val="18"/>
        </w:rPr>
        <w:t>Heimenz</w:t>
      </w:r>
      <w:proofErr w:type="spellEnd"/>
      <w:r w:rsidR="00BB1E0E" w:rsidRPr="001856CC">
        <w:rPr>
          <w:sz w:val="18"/>
          <w:szCs w:val="18"/>
        </w:rPr>
        <w:t xml:space="preserve"> flow over a stagnation point combined with hybrid carbon nanotube through an expanding/contracting surface is presented in this analysis. The present investigation considers the </w:t>
      </w:r>
      <w:r w:rsidR="005710DC" w:rsidRPr="001856CC">
        <w:rPr>
          <w:sz w:val="18"/>
          <w:szCs w:val="18"/>
        </w:rPr>
        <w:t>behaviour</w:t>
      </w:r>
      <w:r w:rsidR="00BB1E0E" w:rsidRPr="001856CC">
        <w:rPr>
          <w:sz w:val="18"/>
          <w:szCs w:val="18"/>
        </w:rPr>
        <w:t xml:space="preserve"> of Joule </w:t>
      </w:r>
      <w:r w:rsidR="005710DC" w:rsidRPr="001856CC">
        <w:rPr>
          <w:sz w:val="18"/>
          <w:szCs w:val="18"/>
        </w:rPr>
        <w:t>and</w:t>
      </w:r>
      <w:r w:rsidR="00BB1E0E" w:rsidRPr="001856CC">
        <w:rPr>
          <w:sz w:val="18"/>
          <w:szCs w:val="18"/>
        </w:rPr>
        <w:t xml:space="preserve"> Darcy dissipation and thermal radiation shows the realistic property of </w:t>
      </w:r>
      <w:r w:rsidR="005710DC" w:rsidRPr="001856CC">
        <w:rPr>
          <w:sz w:val="18"/>
          <w:szCs w:val="18"/>
        </w:rPr>
        <w:t>transport phenomena</w:t>
      </w:r>
      <w:r w:rsidR="00BB1E0E" w:rsidRPr="001856CC">
        <w:rPr>
          <w:sz w:val="18"/>
          <w:szCs w:val="18"/>
        </w:rPr>
        <w:t xml:space="preserve"> </w:t>
      </w:r>
      <w:r w:rsidR="005710DC" w:rsidRPr="001856CC">
        <w:rPr>
          <w:sz w:val="18"/>
          <w:szCs w:val="18"/>
        </w:rPr>
        <w:t>through</w:t>
      </w:r>
      <w:r w:rsidR="00BB1E0E" w:rsidRPr="001856CC">
        <w:rPr>
          <w:sz w:val="18"/>
          <w:szCs w:val="18"/>
        </w:rPr>
        <w:t xml:space="preserve"> </w:t>
      </w:r>
      <w:r w:rsidR="005710DC" w:rsidRPr="001856CC">
        <w:rPr>
          <w:sz w:val="18"/>
          <w:szCs w:val="18"/>
        </w:rPr>
        <w:t>a</w:t>
      </w:r>
      <w:r w:rsidR="00BB1E0E" w:rsidRPr="001856CC">
        <w:rPr>
          <w:sz w:val="18"/>
          <w:szCs w:val="18"/>
        </w:rPr>
        <w:t xml:space="preserve"> conducting fluid embedding within porous matrix. The thermal transport phenomena of CNT nanofluid enhanced due to the superior thermal conductivity those have diversified real-life applications. These are highly essential in industrial engineering nanoscale thermal devices. The current study incorporates the nonlinear model equipped with the aforesaid assumptions are formulate mathematically and then transformed to their corresponding non-dimensional form with the utilization of similarity rules. Further, the model is handled numerically for the use of </w:t>
      </w:r>
      <w:r w:rsidR="00237EF3" w:rsidRPr="001856CC">
        <w:rPr>
          <w:sz w:val="18"/>
          <w:szCs w:val="18"/>
        </w:rPr>
        <w:t>“</w:t>
      </w:r>
      <w:r w:rsidR="00BB1E0E" w:rsidRPr="001856CC">
        <w:rPr>
          <w:sz w:val="18"/>
          <w:szCs w:val="18"/>
        </w:rPr>
        <w:t>shooting based Runge-Kutta fourth-order</w:t>
      </w:r>
      <w:r w:rsidR="00237EF3" w:rsidRPr="001856CC">
        <w:rPr>
          <w:sz w:val="18"/>
          <w:szCs w:val="18"/>
        </w:rPr>
        <w:t>”</w:t>
      </w:r>
      <w:r w:rsidR="00BB1E0E" w:rsidRPr="001856CC">
        <w:rPr>
          <w:sz w:val="18"/>
          <w:szCs w:val="18"/>
        </w:rPr>
        <w:t xml:space="preserve"> technique. The </w:t>
      </w:r>
      <w:r w:rsidR="00237EF3" w:rsidRPr="001856CC">
        <w:rPr>
          <w:sz w:val="18"/>
          <w:szCs w:val="18"/>
        </w:rPr>
        <w:t>simulated results are presented for</w:t>
      </w:r>
      <w:r w:rsidR="00BB1E0E" w:rsidRPr="001856CC">
        <w:rPr>
          <w:sz w:val="18"/>
          <w:szCs w:val="18"/>
        </w:rPr>
        <w:t xml:space="preserve"> the utilization of bvp4c built-in function in MATLAB. The physical </w:t>
      </w:r>
      <w:proofErr w:type="spellStart"/>
      <w:r w:rsidR="00BB1E0E" w:rsidRPr="001856CC">
        <w:rPr>
          <w:sz w:val="18"/>
          <w:szCs w:val="18"/>
        </w:rPr>
        <w:t>behavior</w:t>
      </w:r>
      <w:proofErr w:type="spellEnd"/>
      <w:r w:rsidR="00BB1E0E" w:rsidRPr="001856CC">
        <w:rPr>
          <w:sz w:val="18"/>
          <w:szCs w:val="18"/>
        </w:rPr>
        <w:t xml:space="preserve"> of the characterizing factors are depicted graphically and elaborated followed by the validation of the result in particular case. This lead to the convergence of the methodology used in the proposed case. </w:t>
      </w:r>
    </w:p>
    <w:p w14:paraId="7A0BF350" w14:textId="4B381E40" w:rsidR="00BE3626" w:rsidRPr="001856CC" w:rsidRDefault="001C5792" w:rsidP="001856CC">
      <w:pPr>
        <w:spacing w:after="0" w:line="240" w:lineRule="auto"/>
        <w:jc w:val="both"/>
        <w:rPr>
          <w:rFonts w:ascii="Times New Roman" w:hAnsi="Times New Roman" w:cs="Times New Roman"/>
          <w:bCs/>
          <w:sz w:val="18"/>
          <w:szCs w:val="18"/>
        </w:rPr>
      </w:pPr>
      <w:r w:rsidRPr="001856CC">
        <w:rPr>
          <w:rFonts w:ascii="Times New Roman" w:hAnsi="Times New Roman" w:cs="Times New Roman"/>
          <w:b/>
          <w:bCs/>
          <w:sz w:val="18"/>
          <w:szCs w:val="18"/>
        </w:rPr>
        <w:t xml:space="preserve">Keywords: </w:t>
      </w:r>
      <w:r w:rsidR="00BB1E0E" w:rsidRPr="001856CC">
        <w:rPr>
          <w:rFonts w:ascii="Times New Roman" w:hAnsi="Times New Roman" w:cs="Times New Roman"/>
          <w:bCs/>
          <w:sz w:val="18"/>
          <w:szCs w:val="18"/>
        </w:rPr>
        <w:t xml:space="preserve">Hybrid nanofluid; CNT nanoparticles; dissipative heat; Thermal radiation; Numerical method. </w:t>
      </w:r>
    </w:p>
    <w:p w14:paraId="07767E15" w14:textId="2231AAD4" w:rsidR="003D1846" w:rsidRPr="001856CC" w:rsidRDefault="003D1846" w:rsidP="001856CC">
      <w:pPr>
        <w:spacing w:after="0" w:line="240" w:lineRule="auto"/>
        <w:jc w:val="both"/>
        <w:rPr>
          <w:rFonts w:ascii="Times New Roman" w:hAnsi="Times New Roman" w:cs="Times New Roman"/>
          <w:b/>
          <w:bCs/>
          <w:sz w:val="18"/>
          <w:szCs w:val="18"/>
        </w:rPr>
      </w:pPr>
      <w:r w:rsidRPr="001856CC">
        <w:rPr>
          <w:rFonts w:ascii="Times New Roman" w:hAnsi="Times New Roman" w:cs="Times New Roman"/>
          <w:b/>
          <w:bCs/>
          <w:sz w:val="18"/>
          <w:szCs w:val="18"/>
        </w:rPr>
        <w:t>Nomenclature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
        <w:gridCol w:w="3804"/>
        <w:gridCol w:w="732"/>
        <w:gridCol w:w="3776"/>
      </w:tblGrid>
      <w:tr w:rsidR="003D1846" w:rsidRPr="001856CC" w14:paraId="0D91F47E" w14:textId="77777777" w:rsidTr="001856CC">
        <w:tc>
          <w:tcPr>
            <w:tcW w:w="704" w:type="dxa"/>
          </w:tcPr>
          <w:p w14:paraId="133787C4" w14:textId="77777777" w:rsidR="003D1846" w:rsidRPr="001856CC" w:rsidRDefault="003D1846" w:rsidP="001856CC">
            <w:pPr>
              <w:jc w:val="both"/>
              <w:rPr>
                <w:rFonts w:ascii="Times New Roman" w:hAnsi="Times New Roman" w:cs="Times New Roman"/>
                <w:bCs/>
                <w:sz w:val="18"/>
                <w:szCs w:val="18"/>
              </w:rPr>
            </w:pPr>
            <w:r w:rsidRPr="001856CC">
              <w:rPr>
                <w:position w:val="-6"/>
                <w:sz w:val="18"/>
                <w:szCs w:val="18"/>
              </w:rPr>
              <w:object w:dxaOrig="200" w:dyaOrig="279" w14:anchorId="4518F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14.4pt" o:ole="">
                  <v:imagedata r:id="rId10" o:title=""/>
                </v:shape>
                <o:OLEObject Type="Embed" ProgID="Equation.DSMT4" ShapeID="_x0000_i1025" DrawAspect="Content" ObjectID="_1822212327" r:id="rId11"/>
              </w:object>
            </w:r>
          </w:p>
        </w:tc>
        <w:tc>
          <w:tcPr>
            <w:tcW w:w="3804" w:type="dxa"/>
          </w:tcPr>
          <w:p w14:paraId="546034FB"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Constant</w:t>
            </w:r>
          </w:p>
        </w:tc>
        <w:tc>
          <w:tcPr>
            <w:tcW w:w="4508" w:type="dxa"/>
            <w:gridSpan w:val="2"/>
          </w:tcPr>
          <w:p w14:paraId="09DD65AB"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sz w:val="18"/>
                <w:szCs w:val="18"/>
              </w:rPr>
              <w:t>Greek symbol</w:t>
            </w:r>
          </w:p>
        </w:tc>
      </w:tr>
      <w:tr w:rsidR="003D1846" w:rsidRPr="001856CC" w14:paraId="540661C3" w14:textId="77777777" w:rsidTr="001856CC">
        <w:tc>
          <w:tcPr>
            <w:tcW w:w="704" w:type="dxa"/>
          </w:tcPr>
          <w:p w14:paraId="335D2F0F" w14:textId="77777777" w:rsidR="003D1846" w:rsidRPr="001856CC" w:rsidRDefault="003D1846" w:rsidP="001856CC">
            <w:pPr>
              <w:jc w:val="both"/>
              <w:rPr>
                <w:rFonts w:ascii="Times New Roman" w:hAnsi="Times New Roman" w:cs="Times New Roman"/>
                <w:bCs/>
                <w:sz w:val="18"/>
                <w:szCs w:val="18"/>
              </w:rPr>
            </w:pPr>
            <w:r w:rsidRPr="001856CC">
              <w:rPr>
                <w:position w:val="-12"/>
                <w:sz w:val="18"/>
                <w:szCs w:val="18"/>
              </w:rPr>
              <w:object w:dxaOrig="300" w:dyaOrig="360" w14:anchorId="68E32096">
                <v:shape id="_x0000_i1026" type="#_x0000_t75" style="width:15.6pt;height:18pt" o:ole="">
                  <v:imagedata r:id="rId12" o:title=""/>
                </v:shape>
                <o:OLEObject Type="Embed" ProgID="Equation.DSMT4" ShapeID="_x0000_i1026" DrawAspect="Content" ObjectID="_1822212328" r:id="rId13"/>
              </w:object>
            </w:r>
          </w:p>
        </w:tc>
        <w:tc>
          <w:tcPr>
            <w:tcW w:w="3804" w:type="dxa"/>
          </w:tcPr>
          <w:p w14:paraId="18E32F83"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Magnetic field strength</w:t>
            </w:r>
          </w:p>
        </w:tc>
        <w:tc>
          <w:tcPr>
            <w:tcW w:w="732" w:type="dxa"/>
          </w:tcPr>
          <w:p w14:paraId="5EA27EFE" w14:textId="77777777" w:rsidR="003D1846" w:rsidRPr="001856CC" w:rsidRDefault="003D1846" w:rsidP="001856CC">
            <w:pPr>
              <w:jc w:val="both"/>
              <w:rPr>
                <w:rFonts w:ascii="Times New Roman" w:hAnsi="Times New Roman" w:cs="Times New Roman"/>
                <w:bCs/>
                <w:sz w:val="18"/>
                <w:szCs w:val="18"/>
              </w:rPr>
            </w:pPr>
            <w:r w:rsidRPr="001856CC">
              <w:rPr>
                <w:position w:val="-14"/>
                <w:sz w:val="18"/>
                <w:szCs w:val="18"/>
              </w:rPr>
              <w:object w:dxaOrig="320" w:dyaOrig="380" w14:anchorId="6C65F72D">
                <v:shape id="_x0000_i1027" type="#_x0000_t75" style="width:15.6pt;height:19.2pt" o:ole="">
                  <v:imagedata r:id="rId14" o:title=""/>
                </v:shape>
                <o:OLEObject Type="Embed" ProgID="Equation.DSMT4" ShapeID="_x0000_i1027" DrawAspect="Content" ObjectID="_1822212329" r:id="rId15"/>
              </w:object>
            </w:r>
          </w:p>
        </w:tc>
        <w:tc>
          <w:tcPr>
            <w:tcW w:w="3776" w:type="dxa"/>
          </w:tcPr>
          <w:p w14:paraId="1AEEBE47"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Dynamic viscosity</w:t>
            </w:r>
          </w:p>
        </w:tc>
      </w:tr>
      <w:tr w:rsidR="003D1846" w:rsidRPr="001856CC" w14:paraId="359CA845" w14:textId="77777777" w:rsidTr="001856CC">
        <w:tc>
          <w:tcPr>
            <w:tcW w:w="704" w:type="dxa"/>
          </w:tcPr>
          <w:p w14:paraId="13E169FB" w14:textId="77777777" w:rsidR="003D1846" w:rsidRPr="001856CC" w:rsidRDefault="003D1846" w:rsidP="001856CC">
            <w:pPr>
              <w:jc w:val="both"/>
              <w:rPr>
                <w:rFonts w:ascii="Times New Roman" w:hAnsi="Times New Roman" w:cs="Times New Roman"/>
                <w:bCs/>
                <w:sz w:val="18"/>
                <w:szCs w:val="18"/>
              </w:rPr>
            </w:pPr>
            <w:r w:rsidRPr="001856CC">
              <w:rPr>
                <w:position w:val="-14"/>
                <w:sz w:val="18"/>
                <w:szCs w:val="18"/>
              </w:rPr>
              <w:object w:dxaOrig="279" w:dyaOrig="380" w14:anchorId="1EC86DA4">
                <v:shape id="_x0000_i1028" type="#_x0000_t75" style="width:14.4pt;height:19.2pt" o:ole="">
                  <v:imagedata r:id="rId16" o:title=""/>
                </v:shape>
                <o:OLEObject Type="Embed" ProgID="Equation.DSMT4" ShapeID="_x0000_i1028" DrawAspect="Content" ObjectID="_1822212330" r:id="rId17"/>
              </w:object>
            </w:r>
          </w:p>
        </w:tc>
        <w:tc>
          <w:tcPr>
            <w:tcW w:w="3804" w:type="dxa"/>
          </w:tcPr>
          <w:p w14:paraId="49AB8A7D"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Specific heat</w:t>
            </w:r>
          </w:p>
        </w:tc>
        <w:tc>
          <w:tcPr>
            <w:tcW w:w="732" w:type="dxa"/>
          </w:tcPr>
          <w:p w14:paraId="54ECC21D" w14:textId="77777777" w:rsidR="003D1846" w:rsidRPr="001856CC" w:rsidRDefault="003D1846" w:rsidP="001856CC">
            <w:pPr>
              <w:jc w:val="both"/>
              <w:rPr>
                <w:rFonts w:ascii="Times New Roman" w:hAnsi="Times New Roman" w:cs="Times New Roman"/>
                <w:bCs/>
                <w:sz w:val="18"/>
                <w:szCs w:val="18"/>
              </w:rPr>
            </w:pPr>
            <w:r w:rsidRPr="001856CC">
              <w:rPr>
                <w:position w:val="-6"/>
                <w:sz w:val="18"/>
                <w:szCs w:val="18"/>
              </w:rPr>
              <w:object w:dxaOrig="200" w:dyaOrig="220" w14:anchorId="0A22DC76">
                <v:shape id="_x0000_i1029" type="#_x0000_t75" style="width:10.8pt;height:10.8pt" o:ole="">
                  <v:imagedata r:id="rId18" o:title=""/>
                </v:shape>
                <o:OLEObject Type="Embed" ProgID="Equation.DSMT4" ShapeID="_x0000_i1029" DrawAspect="Content" ObjectID="_1822212331" r:id="rId19"/>
              </w:object>
            </w:r>
          </w:p>
        </w:tc>
        <w:tc>
          <w:tcPr>
            <w:tcW w:w="3776" w:type="dxa"/>
          </w:tcPr>
          <w:p w14:paraId="19DFB12C"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Kinematic viscosity</w:t>
            </w:r>
          </w:p>
        </w:tc>
      </w:tr>
      <w:tr w:rsidR="003D1846" w:rsidRPr="001856CC" w14:paraId="41CBC760" w14:textId="77777777" w:rsidTr="001856CC">
        <w:tc>
          <w:tcPr>
            <w:tcW w:w="704" w:type="dxa"/>
          </w:tcPr>
          <w:p w14:paraId="55F03D40" w14:textId="77777777" w:rsidR="003D1846" w:rsidRPr="001856CC" w:rsidRDefault="003D1846" w:rsidP="001856CC">
            <w:pPr>
              <w:jc w:val="both"/>
              <w:rPr>
                <w:rFonts w:ascii="Times New Roman" w:hAnsi="Times New Roman" w:cs="Times New Roman"/>
                <w:bCs/>
                <w:sz w:val="18"/>
                <w:szCs w:val="18"/>
              </w:rPr>
            </w:pPr>
            <w:r w:rsidRPr="001856CC">
              <w:rPr>
                <w:position w:val="-12"/>
                <w:sz w:val="18"/>
                <w:szCs w:val="18"/>
              </w:rPr>
              <w:object w:dxaOrig="279" w:dyaOrig="360" w14:anchorId="767050F6">
                <v:shape id="_x0000_i1030" type="#_x0000_t75" style="width:14.4pt;height:18pt" o:ole="">
                  <v:imagedata r:id="rId20" o:title=""/>
                </v:shape>
                <o:OLEObject Type="Embed" ProgID="Equation.DSMT4" ShapeID="_x0000_i1030" DrawAspect="Content" ObjectID="_1822212332" r:id="rId21"/>
              </w:object>
            </w:r>
          </w:p>
        </w:tc>
        <w:tc>
          <w:tcPr>
            <w:tcW w:w="3804" w:type="dxa"/>
          </w:tcPr>
          <w:p w14:paraId="7C6AA673"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Wall temperature</w:t>
            </w:r>
          </w:p>
        </w:tc>
        <w:tc>
          <w:tcPr>
            <w:tcW w:w="732" w:type="dxa"/>
          </w:tcPr>
          <w:p w14:paraId="228080B1" w14:textId="77777777" w:rsidR="003D1846" w:rsidRPr="001856CC" w:rsidRDefault="003D1846" w:rsidP="001856CC">
            <w:pPr>
              <w:jc w:val="both"/>
              <w:rPr>
                <w:rFonts w:ascii="Times New Roman" w:hAnsi="Times New Roman" w:cs="Times New Roman"/>
                <w:bCs/>
                <w:sz w:val="18"/>
                <w:szCs w:val="18"/>
              </w:rPr>
            </w:pPr>
            <w:r w:rsidRPr="001856CC">
              <w:rPr>
                <w:position w:val="-14"/>
                <w:sz w:val="18"/>
                <w:szCs w:val="18"/>
              </w:rPr>
              <w:object w:dxaOrig="279" w:dyaOrig="380" w14:anchorId="4DDEF31D">
                <v:shape id="_x0000_i1031" type="#_x0000_t75" style="width:14.4pt;height:19.2pt" o:ole="">
                  <v:imagedata r:id="rId22" o:title=""/>
                </v:shape>
                <o:OLEObject Type="Embed" ProgID="Equation.DSMT4" ShapeID="_x0000_i1031" DrawAspect="Content" ObjectID="_1822212333" r:id="rId23"/>
              </w:object>
            </w:r>
          </w:p>
        </w:tc>
        <w:tc>
          <w:tcPr>
            <w:tcW w:w="3776" w:type="dxa"/>
          </w:tcPr>
          <w:p w14:paraId="36D5C3F8"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Thermal conductivity</w:t>
            </w:r>
          </w:p>
        </w:tc>
      </w:tr>
      <w:tr w:rsidR="003D1846" w:rsidRPr="001856CC" w14:paraId="290CF1B0" w14:textId="77777777" w:rsidTr="001856CC">
        <w:tc>
          <w:tcPr>
            <w:tcW w:w="704" w:type="dxa"/>
          </w:tcPr>
          <w:p w14:paraId="41AC9640" w14:textId="77777777" w:rsidR="003D1846" w:rsidRPr="001856CC" w:rsidRDefault="003D1846" w:rsidP="001856CC">
            <w:pPr>
              <w:jc w:val="both"/>
              <w:rPr>
                <w:rFonts w:ascii="Times New Roman" w:hAnsi="Times New Roman" w:cs="Times New Roman"/>
                <w:bCs/>
                <w:sz w:val="18"/>
                <w:szCs w:val="18"/>
              </w:rPr>
            </w:pPr>
            <w:r w:rsidRPr="001856CC">
              <w:rPr>
                <w:position w:val="-12"/>
                <w:sz w:val="18"/>
                <w:szCs w:val="18"/>
              </w:rPr>
              <w:object w:dxaOrig="279" w:dyaOrig="360" w14:anchorId="7D218236">
                <v:shape id="_x0000_i1032" type="#_x0000_t75" style="width:14.4pt;height:18pt" o:ole="">
                  <v:imagedata r:id="rId24" o:title=""/>
                </v:shape>
                <o:OLEObject Type="Embed" ProgID="Equation.DSMT4" ShapeID="_x0000_i1032" DrawAspect="Content" ObjectID="_1822212334" r:id="rId25"/>
              </w:object>
            </w:r>
          </w:p>
        </w:tc>
        <w:tc>
          <w:tcPr>
            <w:tcW w:w="3804" w:type="dxa"/>
          </w:tcPr>
          <w:p w14:paraId="150CF011"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Ambient temperature</w:t>
            </w:r>
          </w:p>
        </w:tc>
        <w:tc>
          <w:tcPr>
            <w:tcW w:w="732" w:type="dxa"/>
          </w:tcPr>
          <w:p w14:paraId="2C627559" w14:textId="77777777" w:rsidR="003D1846" w:rsidRPr="001856CC" w:rsidRDefault="003D1846" w:rsidP="001856CC">
            <w:pPr>
              <w:jc w:val="both"/>
              <w:rPr>
                <w:rFonts w:ascii="Times New Roman" w:hAnsi="Times New Roman" w:cs="Times New Roman"/>
                <w:bCs/>
                <w:sz w:val="18"/>
                <w:szCs w:val="18"/>
              </w:rPr>
            </w:pPr>
            <w:r w:rsidRPr="001856CC">
              <w:rPr>
                <w:position w:val="-6"/>
                <w:sz w:val="18"/>
                <w:szCs w:val="18"/>
              </w:rPr>
              <w:object w:dxaOrig="260" w:dyaOrig="320" w14:anchorId="098D5A4A">
                <v:shape id="_x0000_i1033" type="#_x0000_t75" style="width:13.2pt;height:15.6pt" o:ole="">
                  <v:imagedata r:id="rId26" o:title=""/>
                </v:shape>
                <o:OLEObject Type="Embed" ProgID="Equation.DSMT4" ShapeID="_x0000_i1033" DrawAspect="Content" ObjectID="_1822212335" r:id="rId27"/>
              </w:object>
            </w:r>
          </w:p>
        </w:tc>
        <w:tc>
          <w:tcPr>
            <w:tcW w:w="3776" w:type="dxa"/>
          </w:tcPr>
          <w:p w14:paraId="583CA183"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Mean absorption coefficient</w:t>
            </w:r>
          </w:p>
        </w:tc>
      </w:tr>
      <w:tr w:rsidR="003D1846" w:rsidRPr="001856CC" w14:paraId="27E59F27" w14:textId="77777777" w:rsidTr="001856CC">
        <w:tc>
          <w:tcPr>
            <w:tcW w:w="704" w:type="dxa"/>
          </w:tcPr>
          <w:p w14:paraId="70A0B145" w14:textId="77777777" w:rsidR="003D1846" w:rsidRPr="001856CC" w:rsidRDefault="003D1846" w:rsidP="001856CC">
            <w:pPr>
              <w:jc w:val="both"/>
              <w:rPr>
                <w:rFonts w:ascii="Times New Roman" w:hAnsi="Times New Roman" w:cs="Times New Roman"/>
                <w:bCs/>
                <w:sz w:val="18"/>
                <w:szCs w:val="18"/>
              </w:rPr>
            </w:pPr>
            <w:r w:rsidRPr="001856CC">
              <w:rPr>
                <w:position w:val="-4"/>
                <w:sz w:val="18"/>
                <w:szCs w:val="18"/>
              </w:rPr>
              <w:object w:dxaOrig="240" w:dyaOrig="260" w14:anchorId="0ECD885A">
                <v:shape id="_x0000_i1034" type="#_x0000_t75" style="width:12pt;height:13.2pt" o:ole="">
                  <v:imagedata r:id="rId28" o:title=""/>
                </v:shape>
                <o:OLEObject Type="Embed" ProgID="Equation.DSMT4" ShapeID="_x0000_i1034" DrawAspect="Content" ObjectID="_1822212336" r:id="rId29"/>
              </w:object>
            </w:r>
          </w:p>
        </w:tc>
        <w:tc>
          <w:tcPr>
            <w:tcW w:w="3804" w:type="dxa"/>
          </w:tcPr>
          <w:p w14:paraId="5FBD9714"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Pressure</w:t>
            </w:r>
          </w:p>
        </w:tc>
        <w:tc>
          <w:tcPr>
            <w:tcW w:w="732" w:type="dxa"/>
          </w:tcPr>
          <w:p w14:paraId="0759D394" w14:textId="77777777" w:rsidR="003D1846" w:rsidRPr="001856CC" w:rsidRDefault="003D1846" w:rsidP="001856CC">
            <w:pPr>
              <w:jc w:val="both"/>
              <w:rPr>
                <w:rFonts w:ascii="Times New Roman" w:hAnsi="Times New Roman" w:cs="Times New Roman"/>
                <w:bCs/>
                <w:sz w:val="18"/>
                <w:szCs w:val="18"/>
              </w:rPr>
            </w:pPr>
            <w:r w:rsidRPr="001856CC">
              <w:rPr>
                <w:position w:val="-6"/>
                <w:sz w:val="18"/>
                <w:szCs w:val="18"/>
              </w:rPr>
              <w:object w:dxaOrig="300" w:dyaOrig="320" w14:anchorId="7DF49266">
                <v:shape id="_x0000_i1035" type="#_x0000_t75" style="width:15.6pt;height:15.6pt" o:ole="">
                  <v:imagedata r:id="rId30" o:title=""/>
                </v:shape>
                <o:OLEObject Type="Embed" ProgID="Equation.DSMT4" ShapeID="_x0000_i1035" DrawAspect="Content" ObjectID="_1822212337" r:id="rId31"/>
              </w:object>
            </w:r>
          </w:p>
        </w:tc>
        <w:tc>
          <w:tcPr>
            <w:tcW w:w="3776" w:type="dxa"/>
          </w:tcPr>
          <w:p w14:paraId="1C168B2B"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Stefan Boltzmann constant</w:t>
            </w:r>
          </w:p>
        </w:tc>
      </w:tr>
      <w:tr w:rsidR="003D1846" w:rsidRPr="001856CC" w14:paraId="2917FC53" w14:textId="77777777" w:rsidTr="001856CC">
        <w:tc>
          <w:tcPr>
            <w:tcW w:w="704" w:type="dxa"/>
          </w:tcPr>
          <w:p w14:paraId="2F176D4A" w14:textId="77777777" w:rsidR="003D1846" w:rsidRPr="001856CC" w:rsidRDefault="003D1846" w:rsidP="001856CC">
            <w:pPr>
              <w:jc w:val="both"/>
              <w:rPr>
                <w:rFonts w:ascii="Times New Roman" w:hAnsi="Times New Roman" w:cs="Times New Roman"/>
                <w:bCs/>
                <w:sz w:val="18"/>
                <w:szCs w:val="18"/>
              </w:rPr>
            </w:pPr>
            <w:r w:rsidRPr="001856CC">
              <w:rPr>
                <w:position w:val="-12"/>
                <w:sz w:val="18"/>
                <w:szCs w:val="18"/>
              </w:rPr>
              <w:object w:dxaOrig="300" w:dyaOrig="360" w14:anchorId="2AA14B9E">
                <v:shape id="_x0000_i1036" type="#_x0000_t75" style="width:15.6pt;height:18pt" o:ole="">
                  <v:imagedata r:id="rId32" o:title=""/>
                </v:shape>
                <o:OLEObject Type="Embed" ProgID="Equation.DSMT4" ShapeID="_x0000_i1036" DrawAspect="Content" ObjectID="_1822212338" r:id="rId33"/>
              </w:object>
            </w:r>
          </w:p>
        </w:tc>
        <w:tc>
          <w:tcPr>
            <w:tcW w:w="3804" w:type="dxa"/>
          </w:tcPr>
          <w:p w14:paraId="30C88CB8"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Mass transpiration</w:t>
            </w:r>
          </w:p>
        </w:tc>
        <w:tc>
          <w:tcPr>
            <w:tcW w:w="732" w:type="dxa"/>
          </w:tcPr>
          <w:p w14:paraId="18CB4AB5" w14:textId="77777777" w:rsidR="003D1846" w:rsidRPr="001856CC" w:rsidRDefault="003D1846" w:rsidP="001856CC">
            <w:pPr>
              <w:jc w:val="both"/>
              <w:rPr>
                <w:rFonts w:ascii="Times New Roman" w:hAnsi="Times New Roman" w:cs="Times New Roman"/>
                <w:bCs/>
                <w:sz w:val="18"/>
                <w:szCs w:val="18"/>
              </w:rPr>
            </w:pPr>
            <w:r w:rsidRPr="001856CC">
              <w:rPr>
                <w:position w:val="-14"/>
                <w:sz w:val="18"/>
                <w:szCs w:val="18"/>
              </w:rPr>
              <w:object w:dxaOrig="320" w:dyaOrig="380" w14:anchorId="08DEA9EB">
                <v:shape id="_x0000_i1037" type="#_x0000_t75" style="width:15.6pt;height:19.2pt" o:ole="">
                  <v:imagedata r:id="rId34" o:title=""/>
                </v:shape>
                <o:OLEObject Type="Embed" ProgID="Equation.DSMT4" ShapeID="_x0000_i1037" DrawAspect="Content" ObjectID="_1822212339" r:id="rId35"/>
              </w:object>
            </w:r>
          </w:p>
        </w:tc>
        <w:tc>
          <w:tcPr>
            <w:tcW w:w="3776" w:type="dxa"/>
          </w:tcPr>
          <w:p w14:paraId="49FDCFC1"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Electrical conductivity</w:t>
            </w:r>
          </w:p>
        </w:tc>
      </w:tr>
      <w:tr w:rsidR="003D1846" w:rsidRPr="001856CC" w14:paraId="673261AF" w14:textId="77777777" w:rsidTr="001856CC">
        <w:tc>
          <w:tcPr>
            <w:tcW w:w="704" w:type="dxa"/>
          </w:tcPr>
          <w:p w14:paraId="1837D47F" w14:textId="77777777" w:rsidR="003D1846" w:rsidRPr="001856CC" w:rsidRDefault="003D1846" w:rsidP="001856CC">
            <w:pPr>
              <w:jc w:val="both"/>
              <w:rPr>
                <w:rFonts w:ascii="Times New Roman" w:hAnsi="Times New Roman" w:cs="Times New Roman"/>
                <w:bCs/>
                <w:sz w:val="18"/>
                <w:szCs w:val="18"/>
              </w:rPr>
            </w:pPr>
            <w:r w:rsidRPr="001856CC">
              <w:rPr>
                <w:position w:val="-12"/>
                <w:sz w:val="18"/>
                <w:szCs w:val="18"/>
              </w:rPr>
              <w:object w:dxaOrig="260" w:dyaOrig="360" w14:anchorId="612954B7">
                <v:shape id="_x0000_i1038" type="#_x0000_t75" style="width:13.2pt;height:18pt" o:ole="">
                  <v:imagedata r:id="rId36" o:title=""/>
                </v:shape>
                <o:OLEObject Type="Embed" ProgID="Equation.DSMT4" ShapeID="_x0000_i1038" DrawAspect="Content" ObjectID="_1822212340" r:id="rId37"/>
              </w:object>
            </w:r>
          </w:p>
        </w:tc>
        <w:tc>
          <w:tcPr>
            <w:tcW w:w="3804" w:type="dxa"/>
          </w:tcPr>
          <w:p w14:paraId="30DFC588"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Radiative Heat flux</w:t>
            </w:r>
          </w:p>
        </w:tc>
        <w:tc>
          <w:tcPr>
            <w:tcW w:w="732" w:type="dxa"/>
          </w:tcPr>
          <w:p w14:paraId="13A9D17E" w14:textId="77777777" w:rsidR="003D1846" w:rsidRPr="001856CC" w:rsidRDefault="003D1846" w:rsidP="001856CC">
            <w:pPr>
              <w:jc w:val="both"/>
              <w:rPr>
                <w:rFonts w:ascii="Times New Roman" w:hAnsi="Times New Roman" w:cs="Times New Roman"/>
                <w:bCs/>
                <w:sz w:val="18"/>
                <w:szCs w:val="18"/>
              </w:rPr>
            </w:pPr>
            <w:r w:rsidRPr="001856CC">
              <w:rPr>
                <w:position w:val="-6"/>
                <w:sz w:val="18"/>
                <w:szCs w:val="18"/>
              </w:rPr>
              <w:object w:dxaOrig="240" w:dyaOrig="220" w14:anchorId="09A3E11A">
                <v:shape id="_x0000_i1039" type="#_x0000_t75" style="width:12pt;height:10.8pt" o:ole="">
                  <v:imagedata r:id="rId38" o:title=""/>
                </v:shape>
                <o:OLEObject Type="Embed" ProgID="Equation.DSMT4" ShapeID="_x0000_i1039" DrawAspect="Content" ObjectID="_1822212341" r:id="rId39"/>
              </w:object>
            </w:r>
          </w:p>
        </w:tc>
        <w:tc>
          <w:tcPr>
            <w:tcW w:w="3776" w:type="dxa"/>
          </w:tcPr>
          <w:p w14:paraId="74D69581"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Wall moving parameter</w:t>
            </w:r>
          </w:p>
        </w:tc>
      </w:tr>
      <w:tr w:rsidR="003D1846" w:rsidRPr="001856CC" w14:paraId="090F056B" w14:textId="77777777" w:rsidTr="001856CC">
        <w:tc>
          <w:tcPr>
            <w:tcW w:w="704" w:type="dxa"/>
          </w:tcPr>
          <w:p w14:paraId="12DA5F1A" w14:textId="77777777" w:rsidR="003D1846" w:rsidRPr="001856CC" w:rsidRDefault="003D1846" w:rsidP="001856CC">
            <w:pPr>
              <w:jc w:val="both"/>
              <w:rPr>
                <w:rFonts w:ascii="Times New Roman" w:hAnsi="Times New Roman" w:cs="Times New Roman"/>
                <w:bCs/>
                <w:sz w:val="18"/>
                <w:szCs w:val="18"/>
              </w:rPr>
            </w:pPr>
            <w:r w:rsidRPr="001856CC">
              <w:rPr>
                <w:position w:val="-4"/>
                <w:sz w:val="18"/>
                <w:szCs w:val="18"/>
              </w:rPr>
              <w:object w:dxaOrig="300" w:dyaOrig="260" w14:anchorId="6EFF5625">
                <v:shape id="_x0000_i1040" type="#_x0000_t75" style="width:15.6pt;height:13.2pt" o:ole="">
                  <v:imagedata r:id="rId40" o:title=""/>
                </v:shape>
                <o:OLEObject Type="Embed" ProgID="Equation.DSMT4" ShapeID="_x0000_i1040" DrawAspect="Content" ObjectID="_1822212342" r:id="rId41"/>
              </w:object>
            </w:r>
          </w:p>
        </w:tc>
        <w:tc>
          <w:tcPr>
            <w:tcW w:w="3804" w:type="dxa"/>
          </w:tcPr>
          <w:p w14:paraId="5E7F2AD5"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Prandtl number</w:t>
            </w:r>
          </w:p>
        </w:tc>
        <w:tc>
          <w:tcPr>
            <w:tcW w:w="4508" w:type="dxa"/>
            <w:gridSpan w:val="2"/>
          </w:tcPr>
          <w:p w14:paraId="4F9B04AB"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Subscript</w:t>
            </w:r>
          </w:p>
        </w:tc>
      </w:tr>
      <w:tr w:rsidR="003D1846" w:rsidRPr="001856CC" w14:paraId="6F2AB776" w14:textId="77777777" w:rsidTr="001856CC">
        <w:tc>
          <w:tcPr>
            <w:tcW w:w="704" w:type="dxa"/>
          </w:tcPr>
          <w:p w14:paraId="204F7F90" w14:textId="77777777" w:rsidR="003D1846" w:rsidRPr="001856CC" w:rsidRDefault="003D1846" w:rsidP="001856CC">
            <w:pPr>
              <w:jc w:val="both"/>
              <w:rPr>
                <w:rFonts w:ascii="Times New Roman" w:hAnsi="Times New Roman" w:cs="Times New Roman"/>
                <w:bCs/>
                <w:sz w:val="18"/>
                <w:szCs w:val="18"/>
              </w:rPr>
            </w:pPr>
            <w:r w:rsidRPr="001856CC">
              <w:rPr>
                <w:position w:val="-10"/>
                <w:sz w:val="18"/>
                <w:szCs w:val="18"/>
              </w:rPr>
              <w:object w:dxaOrig="240" w:dyaOrig="320" w14:anchorId="5498B004">
                <v:shape id="_x0000_i1041" type="#_x0000_t75" style="width:12pt;height:15.6pt" o:ole="">
                  <v:imagedata r:id="rId42" o:title=""/>
                </v:shape>
                <o:OLEObject Type="Embed" ProgID="Equation.DSMT4" ShapeID="_x0000_i1041" DrawAspect="Content" ObjectID="_1822212343" r:id="rId43"/>
              </w:object>
            </w:r>
          </w:p>
        </w:tc>
        <w:tc>
          <w:tcPr>
            <w:tcW w:w="3804" w:type="dxa"/>
          </w:tcPr>
          <w:p w14:paraId="24DD78CD"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Magnetic parameter</w:t>
            </w:r>
          </w:p>
        </w:tc>
        <w:tc>
          <w:tcPr>
            <w:tcW w:w="732" w:type="dxa"/>
          </w:tcPr>
          <w:p w14:paraId="5F7020DE" w14:textId="77777777" w:rsidR="003D1846" w:rsidRPr="001856CC" w:rsidRDefault="003D1846" w:rsidP="001856CC">
            <w:pPr>
              <w:jc w:val="both"/>
              <w:rPr>
                <w:rFonts w:ascii="Times New Roman" w:hAnsi="Times New Roman" w:cs="Times New Roman"/>
                <w:bCs/>
                <w:sz w:val="18"/>
                <w:szCs w:val="18"/>
              </w:rPr>
            </w:pPr>
            <w:r w:rsidRPr="001856CC">
              <w:rPr>
                <w:position w:val="-6"/>
                <w:sz w:val="18"/>
                <w:szCs w:val="18"/>
              </w:rPr>
              <w:object w:dxaOrig="240" w:dyaOrig="220" w14:anchorId="00A57CEC">
                <v:shape id="_x0000_i1042" type="#_x0000_t75" style="width:12pt;height:10.8pt" o:ole="">
                  <v:imagedata r:id="rId44" o:title=""/>
                </v:shape>
                <o:OLEObject Type="Embed" ProgID="Equation.DSMT4" ShapeID="_x0000_i1042" DrawAspect="Content" ObjectID="_1822212344" r:id="rId45"/>
              </w:object>
            </w:r>
          </w:p>
        </w:tc>
        <w:tc>
          <w:tcPr>
            <w:tcW w:w="3776" w:type="dxa"/>
          </w:tcPr>
          <w:p w14:paraId="6BA9E107"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Condition at wall</w:t>
            </w:r>
          </w:p>
        </w:tc>
      </w:tr>
      <w:tr w:rsidR="003D1846" w:rsidRPr="001856CC" w14:paraId="5B68614D" w14:textId="77777777" w:rsidTr="001856CC">
        <w:tc>
          <w:tcPr>
            <w:tcW w:w="704" w:type="dxa"/>
          </w:tcPr>
          <w:p w14:paraId="54CD15B0" w14:textId="77777777" w:rsidR="003D1846" w:rsidRPr="001856CC" w:rsidRDefault="003D1846" w:rsidP="001856CC">
            <w:pPr>
              <w:jc w:val="both"/>
              <w:rPr>
                <w:rFonts w:ascii="Times New Roman" w:hAnsi="Times New Roman" w:cs="Times New Roman"/>
                <w:bCs/>
                <w:sz w:val="18"/>
                <w:szCs w:val="18"/>
              </w:rPr>
            </w:pPr>
            <w:r w:rsidRPr="001856CC">
              <w:rPr>
                <w:position w:val="-6"/>
                <w:sz w:val="18"/>
                <w:szCs w:val="18"/>
              </w:rPr>
              <w:object w:dxaOrig="380" w:dyaOrig="279" w14:anchorId="67B619B0">
                <v:shape id="_x0000_i1043" type="#_x0000_t75" style="width:19.2pt;height:14.4pt" o:ole="">
                  <v:imagedata r:id="rId46" o:title=""/>
                </v:shape>
                <o:OLEObject Type="Embed" ProgID="Equation.DSMT4" ShapeID="_x0000_i1043" DrawAspect="Content" ObjectID="_1822212345" r:id="rId47"/>
              </w:object>
            </w:r>
          </w:p>
        </w:tc>
        <w:tc>
          <w:tcPr>
            <w:tcW w:w="3804" w:type="dxa"/>
          </w:tcPr>
          <w:p w14:paraId="5AC5E976"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Darcy parameter</w:t>
            </w:r>
          </w:p>
        </w:tc>
        <w:tc>
          <w:tcPr>
            <w:tcW w:w="732" w:type="dxa"/>
          </w:tcPr>
          <w:p w14:paraId="759A3C9D" w14:textId="77777777" w:rsidR="003D1846" w:rsidRPr="001856CC" w:rsidRDefault="003D1846" w:rsidP="001856CC">
            <w:pPr>
              <w:jc w:val="both"/>
              <w:rPr>
                <w:rFonts w:ascii="Times New Roman" w:hAnsi="Times New Roman" w:cs="Times New Roman"/>
                <w:bCs/>
                <w:sz w:val="18"/>
                <w:szCs w:val="18"/>
              </w:rPr>
            </w:pPr>
            <w:r w:rsidRPr="001856CC">
              <w:rPr>
                <w:position w:val="-10"/>
                <w:sz w:val="18"/>
                <w:szCs w:val="18"/>
              </w:rPr>
              <w:object w:dxaOrig="200" w:dyaOrig="260" w14:anchorId="5004585E">
                <v:shape id="_x0000_i1044" type="#_x0000_t75" style="width:10.8pt;height:13.2pt" o:ole="">
                  <v:imagedata r:id="rId48" o:title=""/>
                </v:shape>
                <o:OLEObject Type="Embed" ProgID="Equation.DSMT4" ShapeID="_x0000_i1044" DrawAspect="Content" ObjectID="_1822212346" r:id="rId49"/>
              </w:object>
            </w:r>
          </w:p>
        </w:tc>
        <w:tc>
          <w:tcPr>
            <w:tcW w:w="3776" w:type="dxa"/>
          </w:tcPr>
          <w:p w14:paraId="391450B1"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 xml:space="preserve">Differentiation with respect to </w:t>
            </w:r>
            <w:r w:rsidRPr="001856CC">
              <w:rPr>
                <w:position w:val="-10"/>
                <w:sz w:val="18"/>
                <w:szCs w:val="18"/>
              </w:rPr>
              <w:object w:dxaOrig="200" w:dyaOrig="260" w14:anchorId="51BEF4E0">
                <v:shape id="_x0000_i1045" type="#_x0000_t75" style="width:10.8pt;height:13.2pt" o:ole="">
                  <v:imagedata r:id="rId48" o:title=""/>
                </v:shape>
                <o:OLEObject Type="Embed" ProgID="Equation.DSMT4" ShapeID="_x0000_i1045" DrawAspect="Content" ObjectID="_1822212347" r:id="rId50"/>
              </w:object>
            </w:r>
          </w:p>
        </w:tc>
      </w:tr>
      <w:tr w:rsidR="003D1846" w:rsidRPr="001856CC" w14:paraId="0CC676DC" w14:textId="77777777" w:rsidTr="001856CC">
        <w:tc>
          <w:tcPr>
            <w:tcW w:w="704" w:type="dxa"/>
          </w:tcPr>
          <w:p w14:paraId="4E69C05B" w14:textId="77777777" w:rsidR="003D1846" w:rsidRPr="001856CC" w:rsidRDefault="003D1846" w:rsidP="001856CC">
            <w:pPr>
              <w:jc w:val="both"/>
              <w:rPr>
                <w:rFonts w:ascii="Times New Roman" w:hAnsi="Times New Roman" w:cs="Times New Roman"/>
                <w:bCs/>
                <w:sz w:val="18"/>
                <w:szCs w:val="18"/>
              </w:rPr>
            </w:pPr>
            <w:r w:rsidRPr="001856CC">
              <w:rPr>
                <w:position w:val="-6"/>
                <w:sz w:val="18"/>
                <w:szCs w:val="18"/>
              </w:rPr>
              <w:object w:dxaOrig="340" w:dyaOrig="279" w14:anchorId="25C51057">
                <v:shape id="_x0000_i1046" type="#_x0000_t75" style="width:16.8pt;height:14.4pt" o:ole="">
                  <v:imagedata r:id="rId51" o:title=""/>
                </v:shape>
                <o:OLEObject Type="Embed" ProgID="Equation.DSMT4" ShapeID="_x0000_i1046" DrawAspect="Content" ObjectID="_1822212348" r:id="rId52"/>
              </w:object>
            </w:r>
          </w:p>
        </w:tc>
        <w:tc>
          <w:tcPr>
            <w:tcW w:w="3804" w:type="dxa"/>
          </w:tcPr>
          <w:p w14:paraId="4A0546CA"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Eckert number</w:t>
            </w:r>
          </w:p>
        </w:tc>
        <w:tc>
          <w:tcPr>
            <w:tcW w:w="732" w:type="dxa"/>
          </w:tcPr>
          <w:p w14:paraId="47798428" w14:textId="77777777" w:rsidR="003D1846" w:rsidRPr="001856CC" w:rsidRDefault="003D1846" w:rsidP="001856CC">
            <w:pPr>
              <w:jc w:val="both"/>
              <w:rPr>
                <w:rFonts w:ascii="Times New Roman" w:hAnsi="Times New Roman" w:cs="Times New Roman"/>
                <w:bCs/>
                <w:sz w:val="18"/>
                <w:szCs w:val="18"/>
              </w:rPr>
            </w:pPr>
            <w:r w:rsidRPr="001856CC">
              <w:rPr>
                <w:position w:val="-4"/>
                <w:sz w:val="18"/>
                <w:szCs w:val="18"/>
              </w:rPr>
              <w:object w:dxaOrig="240" w:dyaOrig="200" w14:anchorId="1410A0B7">
                <v:shape id="_x0000_i1047" type="#_x0000_t75" style="width:12pt;height:10.8pt" o:ole="">
                  <v:imagedata r:id="rId53" o:title=""/>
                </v:shape>
                <o:OLEObject Type="Embed" ProgID="Equation.DSMT4" ShapeID="_x0000_i1047" DrawAspect="Content" ObjectID="_1822212349" r:id="rId54"/>
              </w:object>
            </w:r>
          </w:p>
        </w:tc>
        <w:tc>
          <w:tcPr>
            <w:tcW w:w="3776" w:type="dxa"/>
          </w:tcPr>
          <w:p w14:paraId="1BCFC508"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Condition at free stream</w:t>
            </w:r>
          </w:p>
        </w:tc>
      </w:tr>
      <w:tr w:rsidR="003D1846" w:rsidRPr="001856CC" w14:paraId="073E5020" w14:textId="77777777" w:rsidTr="001856CC">
        <w:tc>
          <w:tcPr>
            <w:tcW w:w="704" w:type="dxa"/>
          </w:tcPr>
          <w:p w14:paraId="34CA9D2E" w14:textId="77777777" w:rsidR="003D1846" w:rsidRPr="001856CC" w:rsidRDefault="003D1846" w:rsidP="001856CC">
            <w:pPr>
              <w:jc w:val="both"/>
              <w:rPr>
                <w:rFonts w:ascii="Times New Roman" w:hAnsi="Times New Roman" w:cs="Times New Roman"/>
                <w:bCs/>
                <w:sz w:val="18"/>
                <w:szCs w:val="18"/>
              </w:rPr>
            </w:pPr>
            <w:r w:rsidRPr="001856CC">
              <w:rPr>
                <w:position w:val="-6"/>
                <w:sz w:val="18"/>
                <w:szCs w:val="18"/>
              </w:rPr>
              <w:object w:dxaOrig="380" w:dyaOrig="279" w14:anchorId="5CF24E6A">
                <v:shape id="_x0000_i1048" type="#_x0000_t75" style="width:19.2pt;height:14.4pt" o:ole="">
                  <v:imagedata r:id="rId55" o:title=""/>
                </v:shape>
                <o:OLEObject Type="Embed" ProgID="Equation.DSMT4" ShapeID="_x0000_i1048" DrawAspect="Content" ObjectID="_1822212350" r:id="rId56"/>
              </w:object>
            </w:r>
          </w:p>
        </w:tc>
        <w:tc>
          <w:tcPr>
            <w:tcW w:w="3804" w:type="dxa"/>
          </w:tcPr>
          <w:p w14:paraId="5BFCBD95"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Radiation parameter</w:t>
            </w:r>
          </w:p>
        </w:tc>
        <w:tc>
          <w:tcPr>
            <w:tcW w:w="4508" w:type="dxa"/>
            <w:gridSpan w:val="2"/>
          </w:tcPr>
          <w:p w14:paraId="0A01EF19"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Abbreviations</w:t>
            </w:r>
          </w:p>
        </w:tc>
      </w:tr>
      <w:tr w:rsidR="003D1846" w:rsidRPr="001856CC" w14:paraId="202BEBEE" w14:textId="77777777" w:rsidTr="001856CC">
        <w:tc>
          <w:tcPr>
            <w:tcW w:w="704" w:type="dxa"/>
          </w:tcPr>
          <w:p w14:paraId="7C949E62" w14:textId="77777777" w:rsidR="003D1846" w:rsidRPr="001856CC" w:rsidRDefault="003D1846" w:rsidP="001856CC">
            <w:pPr>
              <w:jc w:val="both"/>
              <w:rPr>
                <w:rFonts w:ascii="Times New Roman" w:hAnsi="Times New Roman" w:cs="Times New Roman"/>
                <w:bCs/>
                <w:sz w:val="18"/>
                <w:szCs w:val="18"/>
              </w:rPr>
            </w:pPr>
            <w:r w:rsidRPr="001856CC">
              <w:rPr>
                <w:position w:val="-10"/>
                <w:sz w:val="18"/>
                <w:szCs w:val="18"/>
              </w:rPr>
              <w:object w:dxaOrig="400" w:dyaOrig="260" w14:anchorId="56B732B7">
                <v:shape id="_x0000_i1049" type="#_x0000_t75" style="width:20.4pt;height:13.2pt" o:ole="">
                  <v:imagedata r:id="rId57" o:title=""/>
                </v:shape>
                <o:OLEObject Type="Embed" ProgID="Equation.DSMT4" ShapeID="_x0000_i1049" DrawAspect="Content" ObjectID="_1822212351" r:id="rId58"/>
              </w:object>
            </w:r>
          </w:p>
        </w:tc>
        <w:tc>
          <w:tcPr>
            <w:tcW w:w="3804" w:type="dxa"/>
          </w:tcPr>
          <w:p w14:paraId="6C8D0FBB"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 xml:space="preserve">Component of velocities </w:t>
            </w:r>
          </w:p>
        </w:tc>
        <w:tc>
          <w:tcPr>
            <w:tcW w:w="732" w:type="dxa"/>
          </w:tcPr>
          <w:p w14:paraId="7AA17C21"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PST</w:t>
            </w:r>
          </w:p>
        </w:tc>
        <w:tc>
          <w:tcPr>
            <w:tcW w:w="3776" w:type="dxa"/>
          </w:tcPr>
          <w:p w14:paraId="2024004A"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Prescribed surface temperature</w:t>
            </w:r>
          </w:p>
        </w:tc>
      </w:tr>
      <w:tr w:rsidR="003D1846" w:rsidRPr="001856CC" w14:paraId="67FEF243" w14:textId="77777777" w:rsidTr="001856CC">
        <w:tc>
          <w:tcPr>
            <w:tcW w:w="704" w:type="dxa"/>
          </w:tcPr>
          <w:p w14:paraId="5006C328" w14:textId="77777777" w:rsidR="003D1846" w:rsidRPr="001856CC" w:rsidRDefault="003D1846" w:rsidP="001856CC">
            <w:pPr>
              <w:jc w:val="both"/>
              <w:rPr>
                <w:rFonts w:ascii="Times New Roman" w:hAnsi="Times New Roman" w:cs="Times New Roman"/>
                <w:bCs/>
                <w:sz w:val="18"/>
                <w:szCs w:val="18"/>
              </w:rPr>
            </w:pPr>
            <w:r w:rsidRPr="001856CC">
              <w:rPr>
                <w:position w:val="-10"/>
                <w:sz w:val="18"/>
                <w:szCs w:val="18"/>
              </w:rPr>
              <w:object w:dxaOrig="420" w:dyaOrig="260" w14:anchorId="4D217A22">
                <v:shape id="_x0000_i1050" type="#_x0000_t75" style="width:21.6pt;height:13.2pt" o:ole="">
                  <v:imagedata r:id="rId59" o:title=""/>
                </v:shape>
                <o:OLEObject Type="Embed" ProgID="Equation.DSMT4" ShapeID="_x0000_i1050" DrawAspect="Content" ObjectID="_1822212352" r:id="rId60"/>
              </w:object>
            </w:r>
          </w:p>
        </w:tc>
        <w:tc>
          <w:tcPr>
            <w:tcW w:w="3804" w:type="dxa"/>
          </w:tcPr>
          <w:p w14:paraId="2E79AA20"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Coordinates</w:t>
            </w:r>
          </w:p>
        </w:tc>
        <w:tc>
          <w:tcPr>
            <w:tcW w:w="732" w:type="dxa"/>
          </w:tcPr>
          <w:p w14:paraId="0C806A3D"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PHF</w:t>
            </w:r>
          </w:p>
        </w:tc>
        <w:tc>
          <w:tcPr>
            <w:tcW w:w="3776" w:type="dxa"/>
          </w:tcPr>
          <w:p w14:paraId="35786D1E"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Prescribed heat flux</w:t>
            </w:r>
          </w:p>
        </w:tc>
      </w:tr>
      <w:tr w:rsidR="003D1846" w:rsidRPr="001856CC" w14:paraId="242A6153" w14:textId="77777777" w:rsidTr="001856CC">
        <w:tc>
          <w:tcPr>
            <w:tcW w:w="704" w:type="dxa"/>
          </w:tcPr>
          <w:p w14:paraId="3AA0D06D" w14:textId="77777777" w:rsidR="003D1846" w:rsidRPr="001856CC" w:rsidRDefault="003D1846" w:rsidP="001856CC">
            <w:pPr>
              <w:jc w:val="both"/>
              <w:rPr>
                <w:rFonts w:ascii="Times New Roman" w:hAnsi="Times New Roman" w:cs="Times New Roman"/>
                <w:bCs/>
                <w:sz w:val="18"/>
                <w:szCs w:val="18"/>
              </w:rPr>
            </w:pPr>
            <w:r w:rsidRPr="001856CC">
              <w:rPr>
                <w:position w:val="-12"/>
                <w:sz w:val="18"/>
                <w:szCs w:val="18"/>
              </w:rPr>
              <w:object w:dxaOrig="300" w:dyaOrig="360" w14:anchorId="18575A86">
                <v:shape id="_x0000_i1051" type="#_x0000_t75" style="width:15.6pt;height:18pt" o:ole="">
                  <v:imagedata r:id="rId61" o:title=""/>
                </v:shape>
                <o:OLEObject Type="Embed" ProgID="Equation.DSMT4" ShapeID="_x0000_i1051" DrawAspect="Content" ObjectID="_1822212353" r:id="rId62"/>
              </w:object>
            </w:r>
          </w:p>
        </w:tc>
        <w:tc>
          <w:tcPr>
            <w:tcW w:w="3804" w:type="dxa"/>
          </w:tcPr>
          <w:p w14:paraId="4668C881"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Heat flux</w:t>
            </w:r>
          </w:p>
        </w:tc>
        <w:tc>
          <w:tcPr>
            <w:tcW w:w="732" w:type="dxa"/>
          </w:tcPr>
          <w:p w14:paraId="3CE0CDB6" w14:textId="77777777" w:rsidR="003D1846" w:rsidRPr="001856CC" w:rsidRDefault="003D1846" w:rsidP="001856CC">
            <w:pPr>
              <w:jc w:val="both"/>
              <w:rPr>
                <w:rFonts w:ascii="Times New Roman" w:hAnsi="Times New Roman" w:cs="Times New Roman"/>
                <w:bCs/>
                <w:sz w:val="18"/>
                <w:szCs w:val="18"/>
              </w:rPr>
            </w:pPr>
          </w:p>
        </w:tc>
        <w:tc>
          <w:tcPr>
            <w:tcW w:w="3776" w:type="dxa"/>
          </w:tcPr>
          <w:p w14:paraId="17409896" w14:textId="77777777" w:rsidR="003D1846" w:rsidRPr="001856CC" w:rsidRDefault="003D1846" w:rsidP="001856CC">
            <w:pPr>
              <w:jc w:val="both"/>
              <w:rPr>
                <w:rFonts w:ascii="Times New Roman" w:hAnsi="Times New Roman" w:cs="Times New Roman"/>
                <w:bCs/>
                <w:sz w:val="18"/>
                <w:szCs w:val="18"/>
              </w:rPr>
            </w:pPr>
          </w:p>
        </w:tc>
      </w:tr>
      <w:tr w:rsidR="003D1846" w:rsidRPr="001856CC" w14:paraId="394A4766" w14:textId="77777777" w:rsidTr="001856CC">
        <w:tc>
          <w:tcPr>
            <w:tcW w:w="704" w:type="dxa"/>
          </w:tcPr>
          <w:p w14:paraId="08E474CA" w14:textId="77777777" w:rsidR="003D1846" w:rsidRPr="001856CC" w:rsidRDefault="003D1846" w:rsidP="001856CC">
            <w:pPr>
              <w:jc w:val="both"/>
              <w:rPr>
                <w:rFonts w:ascii="Times New Roman" w:hAnsi="Times New Roman" w:cs="Times New Roman"/>
                <w:bCs/>
                <w:sz w:val="18"/>
                <w:szCs w:val="18"/>
              </w:rPr>
            </w:pPr>
            <w:r w:rsidRPr="001856CC">
              <w:rPr>
                <w:position w:val="-14"/>
                <w:sz w:val="18"/>
                <w:szCs w:val="18"/>
              </w:rPr>
              <w:object w:dxaOrig="279" w:dyaOrig="400" w14:anchorId="6A3876EE">
                <v:shape id="_x0000_i1052" type="#_x0000_t75" style="width:14.4pt;height:20.4pt" o:ole="">
                  <v:imagedata r:id="rId63" o:title=""/>
                </v:shape>
                <o:OLEObject Type="Embed" ProgID="Equation.DSMT4" ShapeID="_x0000_i1052" DrawAspect="Content" ObjectID="_1822212354" r:id="rId64"/>
              </w:object>
            </w:r>
          </w:p>
        </w:tc>
        <w:tc>
          <w:tcPr>
            <w:tcW w:w="3804" w:type="dxa"/>
          </w:tcPr>
          <w:p w14:paraId="3F610F5F" w14:textId="77777777" w:rsidR="003D1846" w:rsidRPr="001856CC" w:rsidRDefault="003D1846" w:rsidP="001856CC">
            <w:pPr>
              <w:jc w:val="both"/>
              <w:rPr>
                <w:rFonts w:ascii="Times New Roman" w:hAnsi="Times New Roman" w:cs="Times New Roman"/>
                <w:bCs/>
                <w:sz w:val="18"/>
                <w:szCs w:val="18"/>
              </w:rPr>
            </w:pPr>
            <w:r w:rsidRPr="001856CC">
              <w:rPr>
                <w:rFonts w:ascii="Times New Roman" w:hAnsi="Times New Roman" w:cs="Times New Roman"/>
                <w:bCs/>
                <w:sz w:val="18"/>
                <w:szCs w:val="18"/>
              </w:rPr>
              <w:t>Porosity</w:t>
            </w:r>
          </w:p>
        </w:tc>
        <w:tc>
          <w:tcPr>
            <w:tcW w:w="732" w:type="dxa"/>
          </w:tcPr>
          <w:p w14:paraId="09978CE0" w14:textId="77777777" w:rsidR="003D1846" w:rsidRPr="001856CC" w:rsidRDefault="003D1846" w:rsidP="001856CC">
            <w:pPr>
              <w:jc w:val="both"/>
              <w:rPr>
                <w:rFonts w:ascii="Times New Roman" w:hAnsi="Times New Roman" w:cs="Times New Roman"/>
                <w:bCs/>
                <w:sz w:val="18"/>
                <w:szCs w:val="18"/>
              </w:rPr>
            </w:pPr>
          </w:p>
        </w:tc>
        <w:tc>
          <w:tcPr>
            <w:tcW w:w="3776" w:type="dxa"/>
          </w:tcPr>
          <w:p w14:paraId="16042D4B" w14:textId="77777777" w:rsidR="003D1846" w:rsidRPr="001856CC" w:rsidRDefault="003D1846" w:rsidP="001856CC">
            <w:pPr>
              <w:jc w:val="both"/>
              <w:rPr>
                <w:rFonts w:ascii="Times New Roman" w:hAnsi="Times New Roman" w:cs="Times New Roman"/>
                <w:bCs/>
                <w:sz w:val="18"/>
                <w:szCs w:val="18"/>
              </w:rPr>
            </w:pPr>
          </w:p>
        </w:tc>
      </w:tr>
    </w:tbl>
    <w:p w14:paraId="4F993F29" w14:textId="77777777" w:rsidR="003D1846" w:rsidRPr="001856CC" w:rsidRDefault="003D1846" w:rsidP="001856CC">
      <w:pPr>
        <w:spacing w:line="240" w:lineRule="auto"/>
        <w:jc w:val="both"/>
        <w:rPr>
          <w:rFonts w:ascii="Times New Roman" w:hAnsi="Times New Roman" w:cs="Times New Roman"/>
          <w:bCs/>
          <w:sz w:val="18"/>
          <w:szCs w:val="18"/>
        </w:rPr>
      </w:pPr>
    </w:p>
    <w:p w14:paraId="0A7AECD3" w14:textId="60356C0C" w:rsidR="002D3F97" w:rsidRPr="001856CC" w:rsidRDefault="001856CC" w:rsidP="001856CC">
      <w:pPr>
        <w:spacing w:line="240" w:lineRule="auto"/>
        <w:jc w:val="center"/>
        <w:rPr>
          <w:rFonts w:ascii="Times New Roman" w:hAnsi="Times New Roman" w:cs="Times New Roman"/>
          <w:b/>
          <w:sz w:val="24"/>
          <w:szCs w:val="24"/>
        </w:rPr>
      </w:pPr>
      <w:r w:rsidRPr="001856CC">
        <w:rPr>
          <w:rFonts w:ascii="Times New Roman" w:hAnsi="Times New Roman" w:cs="Times New Roman"/>
          <w:b/>
          <w:sz w:val="24"/>
          <w:szCs w:val="24"/>
        </w:rPr>
        <w:t>INTRODUCTION</w:t>
      </w:r>
    </w:p>
    <w:p w14:paraId="6233672E" w14:textId="6EB3DADB" w:rsidR="002D3F97" w:rsidRPr="001856CC" w:rsidRDefault="00237EF3" w:rsidP="001856CC">
      <w:pPr>
        <w:spacing w:line="240" w:lineRule="auto"/>
        <w:jc w:val="both"/>
        <w:rPr>
          <w:rFonts w:ascii="Times New Roman" w:hAnsi="Times New Roman" w:cs="Times New Roman"/>
          <w:sz w:val="18"/>
          <w:szCs w:val="18"/>
        </w:rPr>
      </w:pPr>
      <w:r w:rsidRPr="001856CC">
        <w:rPr>
          <w:rFonts w:ascii="Times New Roman" w:hAnsi="Times New Roman" w:cs="Times New Roman"/>
          <w:sz w:val="18"/>
          <w:szCs w:val="18"/>
        </w:rPr>
        <w:t>The heat transfer fluid with advanced properties are obtained for the use of h</w:t>
      </w:r>
      <w:r w:rsidR="002D3F97" w:rsidRPr="001856CC">
        <w:rPr>
          <w:rFonts w:ascii="Times New Roman" w:hAnsi="Times New Roman" w:cs="Times New Roman"/>
          <w:sz w:val="18"/>
          <w:szCs w:val="18"/>
        </w:rPr>
        <w:t xml:space="preserve">ybrid nanofluids formulated </w:t>
      </w:r>
      <w:r w:rsidRPr="001856CC">
        <w:rPr>
          <w:rFonts w:ascii="Times New Roman" w:hAnsi="Times New Roman" w:cs="Times New Roman"/>
          <w:sz w:val="18"/>
          <w:szCs w:val="18"/>
        </w:rPr>
        <w:t>for the dispersion of</w:t>
      </w:r>
      <w:r w:rsidR="002D3F97" w:rsidRPr="001856CC">
        <w:rPr>
          <w:rFonts w:ascii="Times New Roman" w:hAnsi="Times New Roman" w:cs="Times New Roman"/>
          <w:sz w:val="18"/>
          <w:szCs w:val="18"/>
        </w:rPr>
        <w:t xml:space="preserve"> distinct types of </w:t>
      </w:r>
      <w:r w:rsidRPr="001856CC">
        <w:rPr>
          <w:rFonts w:ascii="Times New Roman" w:hAnsi="Times New Roman" w:cs="Times New Roman"/>
          <w:sz w:val="18"/>
          <w:szCs w:val="18"/>
        </w:rPr>
        <w:t>solid</w:t>
      </w:r>
      <w:r w:rsidR="00DE0DCB" w:rsidRPr="001856CC">
        <w:rPr>
          <w:rFonts w:ascii="Times New Roman" w:hAnsi="Times New Roman" w:cs="Times New Roman"/>
          <w:sz w:val="18"/>
          <w:szCs w:val="18"/>
        </w:rPr>
        <w:t xml:space="preserve"> </w:t>
      </w:r>
      <w:r w:rsidR="002D3F97" w:rsidRPr="001856CC">
        <w:rPr>
          <w:rFonts w:ascii="Times New Roman" w:hAnsi="Times New Roman" w:cs="Times New Roman"/>
          <w:sz w:val="18"/>
          <w:szCs w:val="18"/>
        </w:rPr>
        <w:t xml:space="preserve">particles </w:t>
      </w:r>
      <w:r w:rsidRPr="001856CC">
        <w:rPr>
          <w:rFonts w:ascii="Times New Roman" w:hAnsi="Times New Roman" w:cs="Times New Roman"/>
          <w:sz w:val="18"/>
          <w:szCs w:val="18"/>
        </w:rPr>
        <w:t>with</w:t>
      </w:r>
      <w:r w:rsidR="002D3F97" w:rsidRPr="001856CC">
        <w:rPr>
          <w:rFonts w:ascii="Times New Roman" w:hAnsi="Times New Roman" w:cs="Times New Roman"/>
          <w:sz w:val="18"/>
          <w:szCs w:val="18"/>
        </w:rPr>
        <w:t xml:space="preserve"> base fluid, </w:t>
      </w:r>
      <w:r w:rsidRPr="001856CC">
        <w:rPr>
          <w:rFonts w:ascii="Times New Roman" w:hAnsi="Times New Roman" w:cs="Times New Roman"/>
          <w:sz w:val="18"/>
          <w:szCs w:val="18"/>
        </w:rPr>
        <w:t xml:space="preserve">likely </w:t>
      </w:r>
      <w:r w:rsidR="002D3F97" w:rsidRPr="001856CC">
        <w:rPr>
          <w:rFonts w:ascii="Times New Roman" w:hAnsi="Times New Roman" w:cs="Times New Roman"/>
          <w:sz w:val="18"/>
          <w:szCs w:val="18"/>
        </w:rPr>
        <w:t xml:space="preserve"> water, </w:t>
      </w:r>
      <w:r w:rsidRPr="001856CC">
        <w:rPr>
          <w:rFonts w:ascii="Times New Roman" w:hAnsi="Times New Roman" w:cs="Times New Roman"/>
          <w:sz w:val="18"/>
          <w:szCs w:val="18"/>
        </w:rPr>
        <w:t xml:space="preserve">ethanol, methyl alcohol, </w:t>
      </w:r>
      <w:r w:rsidR="002D3F97" w:rsidRPr="001856CC">
        <w:rPr>
          <w:rFonts w:ascii="Times New Roman" w:hAnsi="Times New Roman" w:cs="Times New Roman"/>
          <w:sz w:val="18"/>
          <w:szCs w:val="18"/>
        </w:rPr>
        <w:t>ethylene glycol,</w:t>
      </w:r>
      <w:r w:rsidR="00DE0DCB" w:rsidRPr="001856CC">
        <w:rPr>
          <w:rFonts w:ascii="Times New Roman" w:hAnsi="Times New Roman" w:cs="Times New Roman"/>
          <w:sz w:val="18"/>
          <w:szCs w:val="18"/>
        </w:rPr>
        <w:t xml:space="preserve"> etc</w:t>
      </w:r>
      <w:r w:rsidR="002D3F97" w:rsidRPr="001856CC">
        <w:rPr>
          <w:rFonts w:ascii="Times New Roman" w:hAnsi="Times New Roman" w:cs="Times New Roman"/>
          <w:sz w:val="18"/>
          <w:szCs w:val="18"/>
        </w:rPr>
        <w:t xml:space="preserve">. Unlike conventional nanofluids, which contain only a single type of nanoparticle, hybrid nanofluids harness the </w:t>
      </w:r>
      <w:r w:rsidR="00DE0DCB" w:rsidRPr="001856CC">
        <w:rPr>
          <w:rFonts w:ascii="Times New Roman" w:hAnsi="Times New Roman" w:cs="Times New Roman"/>
          <w:sz w:val="18"/>
          <w:szCs w:val="18"/>
        </w:rPr>
        <w:t>important</w:t>
      </w:r>
      <w:r w:rsidR="002D3F97" w:rsidRPr="001856CC">
        <w:rPr>
          <w:rFonts w:ascii="Times New Roman" w:hAnsi="Times New Roman" w:cs="Times New Roman"/>
          <w:sz w:val="18"/>
          <w:szCs w:val="18"/>
        </w:rPr>
        <w:t xml:space="preserve"> effects of </w:t>
      </w:r>
      <w:r w:rsidR="00E24243" w:rsidRPr="001856CC">
        <w:rPr>
          <w:rFonts w:ascii="Times New Roman" w:hAnsi="Times New Roman" w:cs="Times New Roman"/>
          <w:sz w:val="18"/>
          <w:szCs w:val="18"/>
        </w:rPr>
        <w:t xml:space="preserve">different </w:t>
      </w:r>
      <w:r w:rsidR="002D3F97" w:rsidRPr="001856CC">
        <w:rPr>
          <w:rFonts w:ascii="Times New Roman" w:hAnsi="Times New Roman" w:cs="Times New Roman"/>
          <w:sz w:val="18"/>
          <w:szCs w:val="18"/>
        </w:rPr>
        <w:t xml:space="preserve">nanoparticles to </w:t>
      </w:r>
      <w:r w:rsidR="00E24243" w:rsidRPr="001856CC">
        <w:rPr>
          <w:rFonts w:ascii="Times New Roman" w:hAnsi="Times New Roman" w:cs="Times New Roman"/>
          <w:sz w:val="18"/>
          <w:szCs w:val="18"/>
        </w:rPr>
        <w:t>improve</w:t>
      </w:r>
      <w:r w:rsidR="002D3F97" w:rsidRPr="001856CC">
        <w:rPr>
          <w:rFonts w:ascii="Times New Roman" w:hAnsi="Times New Roman" w:cs="Times New Roman"/>
          <w:sz w:val="18"/>
          <w:szCs w:val="18"/>
        </w:rPr>
        <w:t xml:space="preserve"> thermal conductivity, stability, and convective heat transfer performance. Acharya and Mabood [1] studied the hydrothermal characteristics of conventional and hybrid nanofluid flows over a curved, permeable surface with slip conditions. Additionally, the geometry is organised as a bent surface enclosed within a circular arc of radius RR. A mixture of ferrous and graphene nanoparticles dispersed in water serves as the working fluid. The study also accounts for thermal radiation and the influence of internal heat generation or absorption. By applying similarity transformations, the governing equations are converted into a non-dimensional form and numerically solved using the 4th “Runge–Kutta (RK-4) method”. </w:t>
      </w:r>
      <w:proofErr w:type="spellStart"/>
      <w:r w:rsidR="002D3F97" w:rsidRPr="001856CC">
        <w:rPr>
          <w:rFonts w:ascii="Times New Roman" w:hAnsi="Times New Roman" w:cs="Times New Roman"/>
          <w:sz w:val="18"/>
          <w:szCs w:val="18"/>
        </w:rPr>
        <w:t>Animasaun</w:t>
      </w:r>
      <w:proofErr w:type="spellEnd"/>
      <w:r w:rsidR="002D3F97" w:rsidRPr="001856CC">
        <w:rPr>
          <w:rFonts w:ascii="Times New Roman" w:hAnsi="Times New Roman" w:cs="Times New Roman"/>
          <w:sz w:val="18"/>
          <w:szCs w:val="18"/>
        </w:rPr>
        <w:t xml:space="preserve"> et al. [2] highlighted that the </w:t>
      </w:r>
      <w:r w:rsidR="00E24243" w:rsidRPr="001856CC">
        <w:rPr>
          <w:rFonts w:ascii="Times New Roman" w:hAnsi="Times New Roman" w:cs="Times New Roman"/>
          <w:sz w:val="18"/>
          <w:szCs w:val="18"/>
        </w:rPr>
        <w:t xml:space="preserve">magnetization </w:t>
      </w:r>
      <w:r w:rsidR="00E5031D" w:rsidRPr="001856CC">
        <w:rPr>
          <w:rFonts w:ascii="Times New Roman" w:hAnsi="Times New Roman" w:cs="Times New Roman"/>
          <w:sz w:val="18"/>
          <w:szCs w:val="18"/>
        </w:rPr>
        <w:t>reflects the</w:t>
      </w:r>
      <w:r w:rsidR="002D3F97" w:rsidRPr="001856CC">
        <w:rPr>
          <w:rFonts w:ascii="Times New Roman" w:hAnsi="Times New Roman" w:cs="Times New Roman"/>
          <w:sz w:val="18"/>
          <w:szCs w:val="18"/>
        </w:rPr>
        <w:t xml:space="preserve"> magnitude and distribution of delocalized electrons in the system. Although this magnetic influence extends to adjacent molecules, limited information is available regarding the role of stationary water containing silver, </w:t>
      </w:r>
      <w:proofErr w:type="spellStart"/>
      <w:r w:rsidR="002D3F97" w:rsidRPr="001856CC">
        <w:rPr>
          <w:rFonts w:ascii="Times New Roman" w:hAnsi="Times New Roman" w:cs="Times New Roman"/>
          <w:sz w:val="18"/>
          <w:szCs w:val="18"/>
        </w:rPr>
        <w:t>aluminum</w:t>
      </w:r>
      <w:proofErr w:type="spellEnd"/>
      <w:r w:rsidR="002D3F97" w:rsidRPr="001856CC">
        <w:rPr>
          <w:rFonts w:ascii="Times New Roman" w:hAnsi="Times New Roman" w:cs="Times New Roman"/>
          <w:sz w:val="18"/>
          <w:szCs w:val="18"/>
        </w:rPr>
        <w:t xml:space="preserve"> oxide, and </w:t>
      </w:r>
      <w:proofErr w:type="spellStart"/>
      <w:r w:rsidR="002D3F97" w:rsidRPr="001856CC">
        <w:rPr>
          <w:rFonts w:ascii="Times New Roman" w:hAnsi="Times New Roman" w:cs="Times New Roman"/>
          <w:sz w:val="18"/>
          <w:szCs w:val="18"/>
        </w:rPr>
        <w:t>aluminum</w:t>
      </w:r>
      <w:proofErr w:type="spellEnd"/>
      <w:r w:rsidR="002D3F97" w:rsidRPr="001856CC">
        <w:rPr>
          <w:rFonts w:ascii="Times New Roman" w:hAnsi="Times New Roman" w:cs="Times New Roman"/>
          <w:sz w:val="18"/>
          <w:szCs w:val="18"/>
        </w:rPr>
        <w:t xml:space="preserve"> nanoparticles—each with varying geometries—on a horizontally convective heated surface, as commonly seen in industrial applications. To address this, the </w:t>
      </w:r>
      <w:r w:rsidR="0099003F" w:rsidRPr="001856CC">
        <w:rPr>
          <w:rFonts w:ascii="Times New Roman" w:hAnsi="Times New Roman" w:cs="Times New Roman"/>
          <w:sz w:val="18"/>
          <w:szCs w:val="18"/>
        </w:rPr>
        <w:t>Na</w:t>
      </w:r>
      <w:r w:rsidR="00E24243" w:rsidRPr="001856CC">
        <w:rPr>
          <w:rFonts w:ascii="Times New Roman" w:hAnsi="Times New Roman" w:cs="Times New Roman"/>
          <w:sz w:val="18"/>
          <w:szCs w:val="18"/>
        </w:rPr>
        <w:t>vier-S</w:t>
      </w:r>
      <w:r w:rsidR="0099003F" w:rsidRPr="001856CC">
        <w:rPr>
          <w:rFonts w:ascii="Times New Roman" w:hAnsi="Times New Roman" w:cs="Times New Roman"/>
          <w:sz w:val="18"/>
          <w:szCs w:val="18"/>
        </w:rPr>
        <w:t>tokes</w:t>
      </w:r>
      <w:r w:rsidR="002D3F97" w:rsidRPr="001856CC">
        <w:rPr>
          <w:rFonts w:ascii="Times New Roman" w:hAnsi="Times New Roman" w:cs="Times New Roman"/>
          <w:sz w:val="18"/>
          <w:szCs w:val="18"/>
        </w:rPr>
        <w:t xml:space="preserve"> equations were </w:t>
      </w:r>
      <w:r w:rsidR="00E24243" w:rsidRPr="001856CC">
        <w:rPr>
          <w:rFonts w:ascii="Times New Roman" w:hAnsi="Times New Roman" w:cs="Times New Roman"/>
          <w:sz w:val="18"/>
          <w:szCs w:val="18"/>
        </w:rPr>
        <w:t>distorted</w:t>
      </w:r>
      <w:r w:rsidR="002D3F97" w:rsidRPr="001856CC">
        <w:rPr>
          <w:rFonts w:ascii="Times New Roman" w:hAnsi="Times New Roman" w:cs="Times New Roman"/>
          <w:sz w:val="18"/>
          <w:szCs w:val="18"/>
        </w:rPr>
        <w:t xml:space="preserve"> into a dimensionless form using appropriate similarity variables and subsequently solved numerically through the 3-stage </w:t>
      </w:r>
      <w:r w:rsidR="0099003F" w:rsidRPr="001856CC">
        <w:rPr>
          <w:rFonts w:ascii="Times New Roman" w:hAnsi="Times New Roman" w:cs="Times New Roman"/>
          <w:sz w:val="18"/>
          <w:szCs w:val="18"/>
        </w:rPr>
        <w:t>“</w:t>
      </w:r>
      <w:r w:rsidR="002D3F97" w:rsidRPr="001856CC">
        <w:rPr>
          <w:rFonts w:ascii="Times New Roman" w:hAnsi="Times New Roman" w:cs="Times New Roman"/>
          <w:sz w:val="18"/>
          <w:szCs w:val="18"/>
        </w:rPr>
        <w:t>Lobatto IIIa method</w:t>
      </w:r>
      <w:r w:rsidR="0099003F" w:rsidRPr="001856CC">
        <w:rPr>
          <w:rFonts w:ascii="Times New Roman" w:hAnsi="Times New Roman" w:cs="Times New Roman"/>
          <w:sz w:val="18"/>
          <w:szCs w:val="18"/>
        </w:rPr>
        <w:t>”</w:t>
      </w:r>
      <w:r w:rsidR="002D3F97" w:rsidRPr="001856CC">
        <w:rPr>
          <w:rFonts w:ascii="Times New Roman" w:hAnsi="Times New Roman" w:cs="Times New Roman"/>
          <w:sz w:val="18"/>
          <w:szCs w:val="18"/>
        </w:rPr>
        <w:t xml:space="preserve"> via the MATLAB-based </w:t>
      </w:r>
      <w:r w:rsidR="002D3F97" w:rsidRPr="001856CC">
        <w:rPr>
          <w:rFonts w:ascii="Times New Roman" w:hAnsi="Times New Roman" w:cs="Times New Roman"/>
          <w:i/>
          <w:iCs/>
          <w:sz w:val="18"/>
          <w:szCs w:val="18"/>
        </w:rPr>
        <w:t>bvp4c</w:t>
      </w:r>
      <w:r w:rsidR="002D3F97" w:rsidRPr="001856CC">
        <w:rPr>
          <w:rFonts w:ascii="Times New Roman" w:hAnsi="Times New Roman" w:cs="Times New Roman"/>
          <w:sz w:val="18"/>
          <w:szCs w:val="18"/>
        </w:rPr>
        <w:t xml:space="preserve"> solver. Choudhary et al. [3-4] conducted an in-depth analysis of unsteady </w:t>
      </w:r>
      <w:r w:rsidR="0099003F" w:rsidRPr="001856CC">
        <w:rPr>
          <w:rFonts w:ascii="Times New Roman" w:hAnsi="Times New Roman" w:cs="Times New Roman"/>
          <w:sz w:val="18"/>
          <w:szCs w:val="18"/>
        </w:rPr>
        <w:t>MHD</w:t>
      </w:r>
      <w:r w:rsidR="00E24243" w:rsidRPr="001856CC">
        <w:rPr>
          <w:rFonts w:ascii="Times New Roman" w:hAnsi="Times New Roman" w:cs="Times New Roman"/>
          <w:sz w:val="18"/>
          <w:szCs w:val="18"/>
        </w:rPr>
        <w:t xml:space="preserve"> flow of bi-</w:t>
      </w:r>
      <w:r w:rsidR="002D3F97" w:rsidRPr="001856CC">
        <w:rPr>
          <w:rFonts w:ascii="Times New Roman" w:hAnsi="Times New Roman" w:cs="Times New Roman"/>
          <w:sz w:val="18"/>
          <w:szCs w:val="18"/>
        </w:rPr>
        <w:t xml:space="preserve">hybrid nanofluid </w:t>
      </w:r>
      <w:r w:rsidR="00E24243" w:rsidRPr="001856CC">
        <w:rPr>
          <w:rFonts w:ascii="Times New Roman" w:hAnsi="Times New Roman" w:cs="Times New Roman"/>
          <w:sz w:val="18"/>
          <w:szCs w:val="18"/>
        </w:rPr>
        <w:t>through a non-linear</w:t>
      </w:r>
      <w:r w:rsidR="002D3F97" w:rsidRPr="001856CC">
        <w:rPr>
          <w:rFonts w:ascii="Times New Roman" w:hAnsi="Times New Roman" w:cs="Times New Roman"/>
          <w:sz w:val="18"/>
          <w:szCs w:val="18"/>
        </w:rPr>
        <w:t xml:space="preserve"> </w:t>
      </w:r>
      <w:r w:rsidR="00E24243" w:rsidRPr="001856CC">
        <w:rPr>
          <w:rFonts w:ascii="Times New Roman" w:hAnsi="Times New Roman" w:cs="Times New Roman"/>
          <w:sz w:val="18"/>
          <w:szCs w:val="18"/>
        </w:rPr>
        <w:t>permeable</w:t>
      </w:r>
      <w:r w:rsidR="002D3F97" w:rsidRPr="001856CC">
        <w:rPr>
          <w:rFonts w:ascii="Times New Roman" w:hAnsi="Times New Roman" w:cs="Times New Roman"/>
          <w:sz w:val="18"/>
          <w:szCs w:val="18"/>
        </w:rPr>
        <w:t xml:space="preserve"> surface, integrating the </w:t>
      </w:r>
      <w:r w:rsidR="00E24243" w:rsidRPr="001856CC">
        <w:rPr>
          <w:rFonts w:ascii="Times New Roman" w:hAnsi="Times New Roman" w:cs="Times New Roman"/>
          <w:sz w:val="18"/>
          <w:szCs w:val="18"/>
        </w:rPr>
        <w:t>role of</w:t>
      </w:r>
      <w:r w:rsidR="002D3F97" w:rsidRPr="001856CC">
        <w:rPr>
          <w:rFonts w:ascii="Times New Roman" w:hAnsi="Times New Roman" w:cs="Times New Roman"/>
          <w:sz w:val="18"/>
          <w:szCs w:val="18"/>
        </w:rPr>
        <w:t xml:space="preserve"> </w:t>
      </w:r>
      <w:r w:rsidR="0036423E" w:rsidRPr="001856CC">
        <w:rPr>
          <w:rFonts w:ascii="Times New Roman" w:hAnsi="Times New Roman" w:cs="Times New Roman"/>
          <w:sz w:val="18"/>
          <w:szCs w:val="18"/>
        </w:rPr>
        <w:t>radiative heat</w:t>
      </w:r>
      <w:r w:rsidR="002D3F97" w:rsidRPr="001856CC">
        <w:rPr>
          <w:rFonts w:ascii="Times New Roman" w:hAnsi="Times New Roman" w:cs="Times New Roman"/>
          <w:sz w:val="18"/>
          <w:szCs w:val="18"/>
        </w:rPr>
        <w:t xml:space="preserve"> and microorganisms</w:t>
      </w:r>
      <w:r w:rsidR="0036423E" w:rsidRPr="001856CC">
        <w:rPr>
          <w:rFonts w:ascii="Times New Roman" w:hAnsi="Times New Roman" w:cs="Times New Roman"/>
          <w:sz w:val="18"/>
          <w:szCs w:val="18"/>
        </w:rPr>
        <w:t xml:space="preserve"> bio-convection effects</w:t>
      </w:r>
      <w:r w:rsidR="002D3F97" w:rsidRPr="001856CC">
        <w:rPr>
          <w:rFonts w:ascii="Times New Roman" w:hAnsi="Times New Roman" w:cs="Times New Roman"/>
          <w:sz w:val="18"/>
          <w:szCs w:val="18"/>
        </w:rPr>
        <w:t>. The</w:t>
      </w:r>
      <w:r w:rsidR="0099003F" w:rsidRPr="001856CC">
        <w:rPr>
          <w:rFonts w:ascii="Times New Roman" w:hAnsi="Times New Roman" w:cs="Times New Roman"/>
          <w:sz w:val="18"/>
          <w:szCs w:val="18"/>
        </w:rPr>
        <w:t xml:space="preserve">ir work </w:t>
      </w:r>
      <w:proofErr w:type="gramStart"/>
      <w:r w:rsidR="0099003F" w:rsidRPr="001856CC">
        <w:rPr>
          <w:rFonts w:ascii="Times New Roman" w:hAnsi="Times New Roman" w:cs="Times New Roman"/>
          <w:sz w:val="18"/>
          <w:szCs w:val="18"/>
        </w:rPr>
        <w:t>revels</w:t>
      </w:r>
      <w:proofErr w:type="gramEnd"/>
      <w:r w:rsidR="0099003F" w:rsidRPr="001856CC">
        <w:rPr>
          <w:rFonts w:ascii="Times New Roman" w:hAnsi="Times New Roman" w:cs="Times New Roman"/>
          <w:sz w:val="18"/>
          <w:szCs w:val="18"/>
        </w:rPr>
        <w:t xml:space="preserve"> a</w:t>
      </w:r>
      <w:r w:rsidR="002D3F97" w:rsidRPr="001856CC">
        <w:rPr>
          <w:rFonts w:ascii="Times New Roman" w:hAnsi="Times New Roman" w:cs="Times New Roman"/>
          <w:sz w:val="18"/>
          <w:szCs w:val="18"/>
        </w:rPr>
        <w:t xml:space="preserve"> significant for its focus on bio-convective transport, which arises due to the presence of motile microorganisms, enhancing fluid mixing and heat transfer. The hybrid nanofluid, </w:t>
      </w:r>
      <w:r w:rsidR="0036423E" w:rsidRPr="001856CC">
        <w:rPr>
          <w:rFonts w:ascii="Times New Roman" w:hAnsi="Times New Roman" w:cs="Times New Roman"/>
          <w:sz w:val="18"/>
          <w:szCs w:val="18"/>
        </w:rPr>
        <w:t>consisting of various</w:t>
      </w:r>
      <w:r w:rsidR="002D3F97" w:rsidRPr="001856CC">
        <w:rPr>
          <w:rFonts w:ascii="Times New Roman" w:hAnsi="Times New Roman" w:cs="Times New Roman"/>
          <w:sz w:val="18"/>
          <w:szCs w:val="18"/>
        </w:rPr>
        <w:t xml:space="preserve"> nanoparticle</w:t>
      </w:r>
      <w:r w:rsidR="0036423E" w:rsidRPr="001856CC">
        <w:rPr>
          <w:rFonts w:ascii="Times New Roman" w:hAnsi="Times New Roman" w:cs="Times New Roman"/>
          <w:sz w:val="18"/>
          <w:szCs w:val="18"/>
        </w:rPr>
        <w:t>s</w:t>
      </w:r>
      <w:r w:rsidR="002D3F97" w:rsidRPr="001856CC">
        <w:rPr>
          <w:rFonts w:ascii="Times New Roman" w:hAnsi="Times New Roman" w:cs="Times New Roman"/>
          <w:sz w:val="18"/>
          <w:szCs w:val="18"/>
        </w:rPr>
        <w:t xml:space="preserve">, was shown to improve thermal performance compared to conventional nanofluids. Nazari et al. [5] explored the </w:t>
      </w:r>
      <w:r w:rsidR="00641579" w:rsidRPr="001856CC">
        <w:rPr>
          <w:rFonts w:ascii="Times New Roman" w:hAnsi="Times New Roman" w:cs="Times New Roman"/>
          <w:sz w:val="18"/>
          <w:szCs w:val="18"/>
        </w:rPr>
        <w:t>properties</w:t>
      </w:r>
      <w:r w:rsidR="002D3F97" w:rsidRPr="001856CC">
        <w:rPr>
          <w:rFonts w:ascii="Times New Roman" w:hAnsi="Times New Roman" w:cs="Times New Roman"/>
          <w:sz w:val="18"/>
          <w:szCs w:val="18"/>
        </w:rPr>
        <w:t xml:space="preserve"> of thermal radiation on mixed convection flow involving a </w:t>
      </w:r>
      <w:r w:rsidR="0036423E" w:rsidRPr="001856CC">
        <w:rPr>
          <w:rFonts w:ascii="Times New Roman" w:hAnsi="Times New Roman" w:cs="Times New Roman"/>
          <w:sz w:val="18"/>
          <w:szCs w:val="18"/>
        </w:rPr>
        <w:t xml:space="preserve">bi-hybrid </w:t>
      </w:r>
      <w:proofErr w:type="spellStart"/>
      <w:r w:rsidR="0036423E" w:rsidRPr="001856CC">
        <w:rPr>
          <w:rFonts w:ascii="Times New Roman" w:hAnsi="Times New Roman" w:cs="Times New Roman"/>
          <w:sz w:val="18"/>
          <w:szCs w:val="18"/>
        </w:rPr>
        <w:t>nanoliquid</w:t>
      </w:r>
      <w:proofErr w:type="spellEnd"/>
      <w:r w:rsidR="002D3F97" w:rsidRPr="001856CC">
        <w:rPr>
          <w:rFonts w:ascii="Times New Roman" w:hAnsi="Times New Roman" w:cs="Times New Roman"/>
          <w:sz w:val="18"/>
          <w:szCs w:val="18"/>
        </w:rPr>
        <w:t xml:space="preserve"> </w:t>
      </w:r>
      <w:r w:rsidR="0036423E" w:rsidRPr="001856CC">
        <w:rPr>
          <w:rFonts w:ascii="Times New Roman" w:hAnsi="Times New Roman" w:cs="Times New Roman"/>
          <w:sz w:val="18"/>
          <w:szCs w:val="18"/>
        </w:rPr>
        <w:t>through</w:t>
      </w:r>
      <w:r w:rsidR="002D3F97" w:rsidRPr="001856CC">
        <w:rPr>
          <w:rFonts w:ascii="Times New Roman" w:hAnsi="Times New Roman" w:cs="Times New Roman"/>
          <w:sz w:val="18"/>
          <w:szCs w:val="18"/>
        </w:rPr>
        <w:t xml:space="preserve"> an inclined </w:t>
      </w:r>
      <w:r w:rsidR="0036423E" w:rsidRPr="001856CC">
        <w:rPr>
          <w:rFonts w:ascii="Times New Roman" w:hAnsi="Times New Roman" w:cs="Times New Roman"/>
          <w:sz w:val="18"/>
          <w:szCs w:val="18"/>
        </w:rPr>
        <w:t>expanding/contract</w:t>
      </w:r>
      <w:r w:rsidR="002D3F97" w:rsidRPr="001856CC">
        <w:rPr>
          <w:rFonts w:ascii="Times New Roman" w:hAnsi="Times New Roman" w:cs="Times New Roman"/>
          <w:sz w:val="18"/>
          <w:szCs w:val="18"/>
        </w:rPr>
        <w:t xml:space="preserve">ing surface under the influence of mass suction. This study is particularly relevant to processes involving advanced thermal control, such as in energy systems and industrial heat exchangers. Moreover, the governing partial differential equations, incorporating the combined effects of buoyancy-driven and forced convection, were </w:t>
      </w:r>
      <w:r w:rsidR="0036423E" w:rsidRPr="001856CC">
        <w:rPr>
          <w:rFonts w:ascii="Times New Roman" w:hAnsi="Times New Roman" w:cs="Times New Roman"/>
          <w:sz w:val="18"/>
          <w:szCs w:val="18"/>
        </w:rPr>
        <w:t>converted</w:t>
      </w:r>
      <w:r w:rsidR="002D3F97" w:rsidRPr="001856CC">
        <w:rPr>
          <w:rFonts w:ascii="Times New Roman" w:hAnsi="Times New Roman" w:cs="Times New Roman"/>
          <w:sz w:val="18"/>
          <w:szCs w:val="18"/>
        </w:rPr>
        <w:t xml:space="preserve"> </w:t>
      </w:r>
      <w:r w:rsidR="0036423E" w:rsidRPr="001856CC">
        <w:rPr>
          <w:rFonts w:ascii="Times New Roman" w:hAnsi="Times New Roman" w:cs="Times New Roman"/>
          <w:sz w:val="18"/>
          <w:szCs w:val="18"/>
        </w:rPr>
        <w:t xml:space="preserve">to an </w:t>
      </w:r>
      <w:r w:rsidR="002D3F97" w:rsidRPr="001856CC">
        <w:rPr>
          <w:rFonts w:ascii="Times New Roman" w:hAnsi="Times New Roman" w:cs="Times New Roman"/>
          <w:sz w:val="18"/>
          <w:szCs w:val="18"/>
        </w:rPr>
        <w:t xml:space="preserve">ordinary </w:t>
      </w:r>
      <w:r w:rsidR="0036423E" w:rsidRPr="001856CC">
        <w:rPr>
          <w:rFonts w:ascii="Times New Roman" w:hAnsi="Times New Roman" w:cs="Times New Roman"/>
          <w:sz w:val="18"/>
          <w:szCs w:val="18"/>
        </w:rPr>
        <w:t>system</w:t>
      </w:r>
      <w:r w:rsidR="002D3F97" w:rsidRPr="001856CC">
        <w:rPr>
          <w:rFonts w:ascii="Times New Roman" w:hAnsi="Times New Roman" w:cs="Times New Roman"/>
          <w:sz w:val="18"/>
          <w:szCs w:val="18"/>
        </w:rPr>
        <w:t xml:space="preserve"> using </w:t>
      </w:r>
      <w:r w:rsidR="0036423E" w:rsidRPr="001856CC">
        <w:rPr>
          <w:rFonts w:ascii="Times New Roman" w:hAnsi="Times New Roman" w:cs="Times New Roman"/>
          <w:sz w:val="18"/>
          <w:szCs w:val="18"/>
        </w:rPr>
        <w:t>transformation rules</w:t>
      </w:r>
      <w:r w:rsidR="002D3F97" w:rsidRPr="001856CC">
        <w:rPr>
          <w:rFonts w:ascii="Times New Roman" w:hAnsi="Times New Roman" w:cs="Times New Roman"/>
          <w:sz w:val="18"/>
          <w:szCs w:val="18"/>
        </w:rPr>
        <w:t xml:space="preserve">. These were </w:t>
      </w:r>
      <w:r w:rsidR="0036423E" w:rsidRPr="001856CC">
        <w:rPr>
          <w:rFonts w:ascii="Times New Roman" w:hAnsi="Times New Roman" w:cs="Times New Roman"/>
          <w:sz w:val="18"/>
          <w:szCs w:val="18"/>
        </w:rPr>
        <w:t>handled</w:t>
      </w:r>
      <w:r w:rsidR="002D3F97" w:rsidRPr="001856CC">
        <w:rPr>
          <w:rFonts w:ascii="Times New Roman" w:hAnsi="Times New Roman" w:cs="Times New Roman"/>
          <w:sz w:val="18"/>
          <w:szCs w:val="18"/>
        </w:rPr>
        <w:t xml:space="preserve"> numerically to </w:t>
      </w:r>
      <w:proofErr w:type="spellStart"/>
      <w:r w:rsidR="002D3F97" w:rsidRPr="001856CC">
        <w:rPr>
          <w:rFonts w:ascii="Times New Roman" w:hAnsi="Times New Roman" w:cs="Times New Roman"/>
          <w:sz w:val="18"/>
          <w:szCs w:val="18"/>
        </w:rPr>
        <w:t>analyze</w:t>
      </w:r>
      <w:proofErr w:type="spellEnd"/>
      <w:r w:rsidR="002D3F97" w:rsidRPr="001856CC">
        <w:rPr>
          <w:rFonts w:ascii="Times New Roman" w:hAnsi="Times New Roman" w:cs="Times New Roman"/>
          <w:sz w:val="18"/>
          <w:szCs w:val="18"/>
        </w:rPr>
        <w:t xml:space="preserve"> inclination angle, suction, thermal radiation, and nanoparticle volume fraction influence flow dynamics and heat transfer characteristics. Results indicated that the inclusion of thermal radiation significantly increased the surface temperature, especially in the case of stretching sheets. Additionally, mass suction was shown to stabilize the boundary layer and reduce thermal boundary thickness. </w:t>
      </w:r>
    </w:p>
    <w:p w14:paraId="588B89A9" w14:textId="3F564F48" w:rsidR="00BB4B35" w:rsidRPr="001856CC" w:rsidRDefault="0099003F" w:rsidP="001856CC">
      <w:pPr>
        <w:spacing w:line="240" w:lineRule="auto"/>
        <w:jc w:val="both"/>
        <w:rPr>
          <w:rFonts w:ascii="Times New Roman" w:eastAsia="Times New Roman" w:hAnsi="Times New Roman" w:cs="Times New Roman"/>
          <w:kern w:val="0"/>
          <w:sz w:val="18"/>
          <w:szCs w:val="18"/>
          <w:lang w:eastAsia="en-IN"/>
          <w14:ligatures w14:val="none"/>
        </w:rPr>
      </w:pPr>
      <w:r w:rsidRPr="001856CC">
        <w:rPr>
          <w:rFonts w:ascii="Times New Roman" w:eastAsia="Times New Roman" w:hAnsi="Times New Roman" w:cs="Times New Roman"/>
          <w:kern w:val="0"/>
          <w:sz w:val="18"/>
          <w:szCs w:val="18"/>
          <w:lang w:eastAsia="en-IN"/>
          <w14:ligatures w14:val="none"/>
        </w:rPr>
        <w:t xml:space="preserve">Thermal radiation refers to the </w:t>
      </w:r>
      <w:r w:rsidR="0036423E" w:rsidRPr="001856CC">
        <w:rPr>
          <w:rFonts w:ascii="Times New Roman" w:eastAsia="Times New Roman" w:hAnsi="Times New Roman" w:cs="Times New Roman"/>
          <w:kern w:val="0"/>
          <w:sz w:val="18"/>
          <w:szCs w:val="18"/>
          <w:lang w:eastAsia="en-IN"/>
          <w14:ligatures w14:val="none"/>
        </w:rPr>
        <w:t>emanation</w:t>
      </w:r>
      <w:r w:rsidRPr="001856CC">
        <w:rPr>
          <w:rFonts w:ascii="Times New Roman" w:eastAsia="Times New Roman" w:hAnsi="Times New Roman" w:cs="Times New Roman"/>
          <w:kern w:val="0"/>
          <w:sz w:val="18"/>
          <w:szCs w:val="18"/>
          <w:lang w:eastAsia="en-IN"/>
          <w14:ligatures w14:val="none"/>
        </w:rPr>
        <w:t xml:space="preserve"> of </w:t>
      </w:r>
      <w:r w:rsidR="0036423E" w:rsidRPr="001856CC">
        <w:rPr>
          <w:rFonts w:ascii="Times New Roman" w:eastAsia="Times New Roman" w:hAnsi="Times New Roman" w:cs="Times New Roman"/>
          <w:kern w:val="0"/>
          <w:sz w:val="18"/>
          <w:szCs w:val="18"/>
          <w:lang w:eastAsia="en-IN"/>
          <w14:ligatures w14:val="none"/>
        </w:rPr>
        <w:t xml:space="preserve">magnetic waves by </w:t>
      </w:r>
      <w:r w:rsidRPr="001856CC">
        <w:rPr>
          <w:rFonts w:ascii="Times New Roman" w:eastAsia="Times New Roman" w:hAnsi="Times New Roman" w:cs="Times New Roman"/>
          <w:kern w:val="0"/>
          <w:sz w:val="18"/>
          <w:szCs w:val="18"/>
          <w:lang w:eastAsia="en-IN"/>
          <w14:ligatures w14:val="none"/>
        </w:rPr>
        <w:t xml:space="preserve">a result of its temperature. </w:t>
      </w:r>
      <w:proofErr w:type="gramStart"/>
      <w:r w:rsidR="0036423E" w:rsidRPr="001856CC">
        <w:rPr>
          <w:rFonts w:ascii="Times New Roman" w:eastAsia="Times New Roman" w:hAnsi="Times New Roman" w:cs="Times New Roman"/>
          <w:kern w:val="0"/>
          <w:sz w:val="18"/>
          <w:szCs w:val="18"/>
          <w:lang w:eastAsia="en-IN"/>
          <w14:ligatures w14:val="none"/>
        </w:rPr>
        <w:t>Dissimilar</w:t>
      </w:r>
      <w:r w:rsidRPr="001856CC">
        <w:rPr>
          <w:rFonts w:ascii="Times New Roman" w:eastAsia="Times New Roman" w:hAnsi="Times New Roman" w:cs="Times New Roman"/>
          <w:kern w:val="0"/>
          <w:sz w:val="18"/>
          <w:szCs w:val="18"/>
          <w:lang w:eastAsia="en-IN"/>
          <w14:ligatures w14:val="none"/>
        </w:rPr>
        <w:t xml:space="preserve"> </w:t>
      </w:r>
      <w:r w:rsidR="0036423E" w:rsidRPr="001856CC">
        <w:rPr>
          <w:rFonts w:ascii="Times New Roman" w:eastAsia="Times New Roman" w:hAnsi="Times New Roman" w:cs="Times New Roman"/>
          <w:kern w:val="0"/>
          <w:sz w:val="18"/>
          <w:szCs w:val="18"/>
          <w:lang w:eastAsia="en-IN"/>
          <w14:ligatures w14:val="none"/>
        </w:rPr>
        <w:t>properties</w:t>
      </w:r>
      <w:r w:rsidRPr="001856CC">
        <w:rPr>
          <w:rFonts w:ascii="Times New Roman" w:eastAsia="Times New Roman" w:hAnsi="Times New Roman" w:cs="Times New Roman"/>
          <w:kern w:val="0"/>
          <w:sz w:val="18"/>
          <w:szCs w:val="18"/>
          <w:lang w:eastAsia="en-IN"/>
          <w14:ligatures w14:val="none"/>
        </w:rPr>
        <w:t xml:space="preserve">, which </w:t>
      </w:r>
      <w:r w:rsidR="0036423E" w:rsidRPr="001856CC">
        <w:rPr>
          <w:rFonts w:ascii="Times New Roman" w:eastAsia="Times New Roman" w:hAnsi="Times New Roman" w:cs="Times New Roman"/>
          <w:kern w:val="0"/>
          <w:sz w:val="18"/>
          <w:szCs w:val="18"/>
          <w:lang w:eastAsia="en-IN"/>
          <w14:ligatures w14:val="none"/>
        </w:rPr>
        <w:t>needs</w:t>
      </w:r>
      <w:proofErr w:type="gramEnd"/>
      <w:r w:rsidRPr="001856CC">
        <w:rPr>
          <w:rFonts w:ascii="Times New Roman" w:eastAsia="Times New Roman" w:hAnsi="Times New Roman" w:cs="Times New Roman"/>
          <w:kern w:val="0"/>
          <w:sz w:val="18"/>
          <w:szCs w:val="18"/>
          <w:lang w:eastAsia="en-IN"/>
          <w14:ligatures w14:val="none"/>
        </w:rPr>
        <w:t xml:space="preserve"> a </w:t>
      </w:r>
      <w:r w:rsidR="0036423E" w:rsidRPr="001856CC">
        <w:rPr>
          <w:rFonts w:ascii="Times New Roman" w:eastAsia="Times New Roman" w:hAnsi="Times New Roman" w:cs="Times New Roman"/>
          <w:kern w:val="0"/>
          <w:sz w:val="18"/>
          <w:szCs w:val="18"/>
          <w:lang w:eastAsia="en-IN"/>
          <w14:ligatures w14:val="none"/>
        </w:rPr>
        <w:t>role of</w:t>
      </w:r>
      <w:r w:rsidRPr="001856CC">
        <w:rPr>
          <w:rFonts w:ascii="Times New Roman" w:eastAsia="Times New Roman" w:hAnsi="Times New Roman" w:cs="Times New Roman"/>
          <w:kern w:val="0"/>
          <w:sz w:val="18"/>
          <w:szCs w:val="18"/>
          <w:lang w:eastAsia="en-IN"/>
          <w14:ligatures w14:val="none"/>
        </w:rPr>
        <w:t xml:space="preserve"> </w:t>
      </w:r>
      <w:r w:rsidR="0036423E" w:rsidRPr="001856CC">
        <w:rPr>
          <w:rFonts w:ascii="Times New Roman" w:eastAsia="Times New Roman" w:hAnsi="Times New Roman" w:cs="Times New Roman"/>
          <w:kern w:val="0"/>
          <w:sz w:val="18"/>
          <w:szCs w:val="18"/>
          <w:lang w:eastAsia="en-IN"/>
          <w14:ligatures w14:val="none"/>
        </w:rPr>
        <w:t>transport properties</w:t>
      </w:r>
      <w:r w:rsidRPr="001856CC">
        <w:rPr>
          <w:rFonts w:ascii="Times New Roman" w:eastAsia="Times New Roman" w:hAnsi="Times New Roman" w:cs="Times New Roman"/>
          <w:kern w:val="0"/>
          <w:sz w:val="18"/>
          <w:szCs w:val="18"/>
          <w:lang w:eastAsia="en-IN"/>
          <w14:ligatures w14:val="none"/>
        </w:rPr>
        <w:t xml:space="preserve">, thermal radiation can take place even in a vacuum, making it essential for heat transfer in high-temperature settings and space-related applications. </w:t>
      </w:r>
      <w:r w:rsidR="00F25CD0" w:rsidRPr="001856CC">
        <w:rPr>
          <w:rFonts w:ascii="Times New Roman" w:hAnsi="Times New Roman" w:cs="Times New Roman"/>
          <w:sz w:val="18"/>
          <w:szCs w:val="18"/>
        </w:rPr>
        <w:t xml:space="preserve">In a separate study, </w:t>
      </w:r>
      <w:r w:rsidR="002D3F97" w:rsidRPr="001856CC">
        <w:rPr>
          <w:rFonts w:ascii="Times New Roman" w:hAnsi="Times New Roman" w:cs="Times New Roman"/>
          <w:sz w:val="18"/>
          <w:szCs w:val="18"/>
        </w:rPr>
        <w:t>Mahabaleshwar et al. [6]</w:t>
      </w:r>
      <w:r w:rsidR="00F25CD0" w:rsidRPr="001856CC">
        <w:rPr>
          <w:rFonts w:ascii="Times New Roman" w:hAnsi="Times New Roman" w:cs="Times New Roman"/>
          <w:sz w:val="18"/>
          <w:szCs w:val="18"/>
        </w:rPr>
        <w:t xml:space="preserve"> examined</w:t>
      </w:r>
      <w:r w:rsidR="002D3F97" w:rsidRPr="001856CC">
        <w:rPr>
          <w:rFonts w:ascii="Times New Roman" w:hAnsi="Times New Roman" w:cs="Times New Roman"/>
          <w:sz w:val="18"/>
          <w:szCs w:val="18"/>
        </w:rPr>
        <w:t xml:space="preserve"> the dynamics of </w:t>
      </w:r>
      <w:r w:rsidRPr="001856CC">
        <w:rPr>
          <w:rFonts w:ascii="Times New Roman" w:hAnsi="Times New Roman" w:cs="Times New Roman"/>
          <w:sz w:val="18"/>
          <w:szCs w:val="18"/>
        </w:rPr>
        <w:t>viscosity</w:t>
      </w:r>
      <w:r w:rsidR="002D3F97" w:rsidRPr="001856CC">
        <w:rPr>
          <w:rFonts w:ascii="Times New Roman" w:hAnsi="Times New Roman" w:cs="Times New Roman"/>
          <w:sz w:val="18"/>
          <w:szCs w:val="18"/>
        </w:rPr>
        <w:t xml:space="preserve"> Bingham hybrid nanofluid flow </w:t>
      </w:r>
      <w:r w:rsidR="00F25CD0" w:rsidRPr="001856CC">
        <w:rPr>
          <w:rFonts w:ascii="Times New Roman" w:hAnsi="Times New Roman" w:cs="Times New Roman"/>
          <w:sz w:val="18"/>
          <w:szCs w:val="18"/>
        </w:rPr>
        <w:t>inclined</w:t>
      </w:r>
      <w:r w:rsidR="002D3F97" w:rsidRPr="001856CC">
        <w:rPr>
          <w:rFonts w:ascii="Times New Roman" w:hAnsi="Times New Roman" w:cs="Times New Roman"/>
          <w:sz w:val="18"/>
          <w:szCs w:val="18"/>
        </w:rPr>
        <w:t xml:space="preserve"> by </w:t>
      </w:r>
      <w:proofErr w:type="gramStart"/>
      <w:r w:rsidR="002D3F97" w:rsidRPr="001856CC">
        <w:rPr>
          <w:rFonts w:ascii="Times New Roman" w:hAnsi="Times New Roman" w:cs="Times New Roman"/>
          <w:sz w:val="18"/>
          <w:szCs w:val="18"/>
        </w:rPr>
        <w:t>an</w:t>
      </w:r>
      <w:proofErr w:type="gramEnd"/>
      <w:r w:rsidR="002D3F97" w:rsidRPr="001856CC">
        <w:rPr>
          <w:rFonts w:ascii="Times New Roman" w:hAnsi="Times New Roman" w:cs="Times New Roman"/>
          <w:sz w:val="18"/>
          <w:szCs w:val="18"/>
        </w:rPr>
        <w:t xml:space="preserve"> magnetic field over a porous </w:t>
      </w:r>
      <w:r w:rsidR="00F25CD0" w:rsidRPr="001856CC">
        <w:rPr>
          <w:rFonts w:ascii="Times New Roman" w:hAnsi="Times New Roman" w:cs="Times New Roman"/>
          <w:sz w:val="18"/>
          <w:szCs w:val="18"/>
        </w:rPr>
        <w:t>matrix</w:t>
      </w:r>
      <w:r w:rsidR="002D3F97" w:rsidRPr="001856CC">
        <w:rPr>
          <w:rFonts w:ascii="Times New Roman" w:hAnsi="Times New Roman" w:cs="Times New Roman"/>
          <w:sz w:val="18"/>
          <w:szCs w:val="18"/>
        </w:rPr>
        <w:t xml:space="preserve"> undergoing stretching or shrinking. </w:t>
      </w:r>
      <w:r w:rsidR="00F25CD0" w:rsidRPr="001856CC">
        <w:rPr>
          <w:rFonts w:ascii="Times New Roman" w:hAnsi="Times New Roman" w:cs="Times New Roman"/>
          <w:sz w:val="18"/>
          <w:szCs w:val="18"/>
        </w:rPr>
        <w:t>In t</w:t>
      </w:r>
      <w:r w:rsidR="002D3F97" w:rsidRPr="001856CC">
        <w:rPr>
          <w:rFonts w:ascii="Times New Roman" w:hAnsi="Times New Roman" w:cs="Times New Roman"/>
          <w:sz w:val="18"/>
          <w:szCs w:val="18"/>
        </w:rPr>
        <w:t xml:space="preserve">heir study blends the intricate features of non-Newtonian fluid </w:t>
      </w:r>
      <w:r w:rsidR="0036423E" w:rsidRPr="001856CC">
        <w:rPr>
          <w:rFonts w:ascii="Times New Roman" w:hAnsi="Times New Roman" w:cs="Times New Roman"/>
          <w:sz w:val="18"/>
          <w:szCs w:val="18"/>
        </w:rPr>
        <w:t>characteristics</w:t>
      </w:r>
      <w:r w:rsidR="002D3F97" w:rsidRPr="001856CC">
        <w:rPr>
          <w:rFonts w:ascii="Times New Roman" w:hAnsi="Times New Roman" w:cs="Times New Roman"/>
          <w:sz w:val="18"/>
          <w:szCs w:val="18"/>
        </w:rPr>
        <w:t xml:space="preserve"> with </w:t>
      </w:r>
      <w:r w:rsidR="00F25CD0" w:rsidRPr="001856CC">
        <w:rPr>
          <w:rFonts w:ascii="Times New Roman" w:hAnsi="Times New Roman" w:cs="Times New Roman"/>
          <w:sz w:val="18"/>
          <w:szCs w:val="18"/>
        </w:rPr>
        <w:t>MHD</w:t>
      </w:r>
      <w:r w:rsidR="002D3F97" w:rsidRPr="001856CC">
        <w:rPr>
          <w:rFonts w:ascii="Times New Roman" w:hAnsi="Times New Roman" w:cs="Times New Roman"/>
          <w:sz w:val="18"/>
          <w:szCs w:val="18"/>
        </w:rPr>
        <w:t xml:space="preserve"> influences and the effects of porous media, offering significant implications for modern thermal engineering and industrial applications. </w:t>
      </w:r>
      <w:r w:rsidR="00F25CD0" w:rsidRPr="001856CC">
        <w:rPr>
          <w:rFonts w:ascii="Times New Roman" w:hAnsi="Times New Roman" w:cs="Times New Roman"/>
          <w:sz w:val="18"/>
          <w:szCs w:val="18"/>
        </w:rPr>
        <w:t>In the</w:t>
      </w:r>
      <w:r w:rsidR="002D3F97" w:rsidRPr="001856CC">
        <w:rPr>
          <w:rFonts w:ascii="Times New Roman" w:hAnsi="Times New Roman" w:cs="Times New Roman"/>
          <w:sz w:val="18"/>
          <w:szCs w:val="18"/>
        </w:rPr>
        <w:t xml:space="preserve"> </w:t>
      </w:r>
      <w:r w:rsidR="0036423E" w:rsidRPr="001856CC">
        <w:rPr>
          <w:rFonts w:ascii="Times New Roman" w:hAnsi="Times New Roman" w:cs="Times New Roman"/>
          <w:sz w:val="18"/>
          <w:szCs w:val="18"/>
        </w:rPr>
        <w:t>attendance</w:t>
      </w:r>
      <w:r w:rsidR="002D3F97" w:rsidRPr="001856CC">
        <w:rPr>
          <w:rFonts w:ascii="Times New Roman" w:hAnsi="Times New Roman" w:cs="Times New Roman"/>
          <w:sz w:val="18"/>
          <w:szCs w:val="18"/>
        </w:rPr>
        <w:t xml:space="preserve"> of </w:t>
      </w:r>
      <w:r w:rsidR="0036423E" w:rsidRPr="001856CC">
        <w:rPr>
          <w:rFonts w:ascii="Times New Roman" w:hAnsi="Times New Roman" w:cs="Times New Roman"/>
          <w:sz w:val="18"/>
          <w:szCs w:val="18"/>
        </w:rPr>
        <w:t>a</w:t>
      </w:r>
      <w:r w:rsidR="002D3F97" w:rsidRPr="001856CC">
        <w:rPr>
          <w:rFonts w:ascii="Times New Roman" w:hAnsi="Times New Roman" w:cs="Times New Roman"/>
          <w:sz w:val="18"/>
          <w:szCs w:val="18"/>
        </w:rPr>
        <w:t xml:space="preserve"> magnetic field introduced directional magnetic resistance, which noticeably impacted both flow velocity and temperature distribution. By employing suitable </w:t>
      </w:r>
      <w:r w:rsidR="0036423E" w:rsidRPr="001856CC">
        <w:rPr>
          <w:rFonts w:ascii="Times New Roman" w:hAnsi="Times New Roman" w:cs="Times New Roman"/>
          <w:sz w:val="18"/>
          <w:szCs w:val="18"/>
        </w:rPr>
        <w:t>transformation rules</w:t>
      </w:r>
      <w:r w:rsidR="002D3F97" w:rsidRPr="001856CC">
        <w:rPr>
          <w:rFonts w:ascii="Times New Roman" w:hAnsi="Times New Roman" w:cs="Times New Roman"/>
          <w:sz w:val="18"/>
          <w:szCs w:val="18"/>
        </w:rPr>
        <w:t xml:space="preserve">, the </w:t>
      </w:r>
      <w:r w:rsidR="0036423E" w:rsidRPr="001856CC">
        <w:rPr>
          <w:rFonts w:ascii="Times New Roman" w:hAnsi="Times New Roman" w:cs="Times New Roman"/>
          <w:sz w:val="18"/>
          <w:szCs w:val="18"/>
        </w:rPr>
        <w:t>proposed problem</w:t>
      </w:r>
      <w:r w:rsidR="002D3F97" w:rsidRPr="001856CC">
        <w:rPr>
          <w:rFonts w:ascii="Times New Roman" w:hAnsi="Times New Roman" w:cs="Times New Roman"/>
          <w:sz w:val="18"/>
          <w:szCs w:val="18"/>
        </w:rPr>
        <w:t xml:space="preserve"> were transformed into a </w:t>
      </w:r>
      <w:r w:rsidR="0036423E" w:rsidRPr="001856CC">
        <w:rPr>
          <w:rFonts w:ascii="Times New Roman" w:hAnsi="Times New Roman" w:cs="Times New Roman"/>
          <w:sz w:val="18"/>
          <w:szCs w:val="18"/>
        </w:rPr>
        <w:t>system of</w:t>
      </w:r>
      <w:r w:rsidR="002D3F97" w:rsidRPr="001856CC">
        <w:rPr>
          <w:rFonts w:ascii="Times New Roman" w:hAnsi="Times New Roman" w:cs="Times New Roman"/>
          <w:sz w:val="18"/>
          <w:szCs w:val="18"/>
        </w:rPr>
        <w:t xml:space="preserve"> equations and solved through numerical techniques. </w:t>
      </w:r>
      <w:r w:rsidR="00BB4B35" w:rsidRPr="001856CC">
        <w:rPr>
          <w:rFonts w:ascii="Times New Roman" w:eastAsia="Times New Roman" w:hAnsi="Times New Roman" w:cs="Times New Roman"/>
          <w:kern w:val="0"/>
          <w:sz w:val="18"/>
          <w:szCs w:val="18"/>
          <w:lang w:eastAsia="en-IN"/>
          <w14:ligatures w14:val="none"/>
        </w:rPr>
        <w:t xml:space="preserve">A thorough numerical study of the Lorentz force and </w:t>
      </w:r>
      <w:r w:rsidR="007A4577" w:rsidRPr="001856CC">
        <w:rPr>
          <w:rFonts w:ascii="Times New Roman" w:eastAsia="Times New Roman" w:hAnsi="Times New Roman" w:cs="Times New Roman"/>
          <w:kern w:val="0"/>
          <w:sz w:val="18"/>
          <w:szCs w:val="18"/>
          <w:lang w:eastAsia="en-IN"/>
          <w14:ligatures w14:val="none"/>
        </w:rPr>
        <w:t>bioconvection</w:t>
      </w:r>
      <w:r w:rsidR="00BB4B35" w:rsidRPr="001856CC">
        <w:rPr>
          <w:rFonts w:ascii="Times New Roman" w:eastAsia="Times New Roman" w:hAnsi="Times New Roman" w:cs="Times New Roman"/>
          <w:kern w:val="0"/>
          <w:sz w:val="18"/>
          <w:szCs w:val="18"/>
          <w:lang w:eastAsia="en-IN"/>
          <w14:ligatures w14:val="none"/>
        </w:rPr>
        <w:t xml:space="preserve"> in the flow of hybrid nanofluids across a nonlinearly expanding curved surface was carried out by Dinesh et al. [7].</w:t>
      </w:r>
      <w:r w:rsidR="00FE5372" w:rsidRPr="001856CC">
        <w:rPr>
          <w:rFonts w:ascii="Times New Roman" w:eastAsia="Times New Roman" w:hAnsi="Times New Roman" w:cs="Times New Roman"/>
          <w:kern w:val="0"/>
          <w:sz w:val="18"/>
          <w:szCs w:val="18"/>
          <w:lang w:eastAsia="en-IN"/>
          <w14:ligatures w14:val="none"/>
        </w:rPr>
        <w:t>In their study, t</w:t>
      </w:r>
      <w:r w:rsidRPr="001856CC">
        <w:rPr>
          <w:rFonts w:ascii="Times New Roman" w:eastAsia="Times New Roman" w:hAnsi="Times New Roman" w:cs="Times New Roman"/>
          <w:kern w:val="0"/>
          <w:sz w:val="18"/>
          <w:szCs w:val="18"/>
          <w:lang w:eastAsia="en-IN"/>
          <w14:ligatures w14:val="none"/>
        </w:rPr>
        <w:t xml:space="preserve">he </w:t>
      </w:r>
      <w:r w:rsidR="00FE5372" w:rsidRPr="001856CC">
        <w:rPr>
          <w:rFonts w:ascii="Times New Roman" w:eastAsia="Times New Roman" w:hAnsi="Times New Roman" w:cs="Times New Roman"/>
          <w:kern w:val="0"/>
          <w:sz w:val="18"/>
          <w:szCs w:val="18"/>
          <w:lang w:eastAsia="en-IN"/>
          <w14:ligatures w14:val="none"/>
        </w:rPr>
        <w:t>occurrence</w:t>
      </w:r>
      <w:r w:rsidRPr="001856CC">
        <w:rPr>
          <w:rFonts w:ascii="Times New Roman" w:eastAsia="Times New Roman" w:hAnsi="Times New Roman" w:cs="Times New Roman"/>
          <w:kern w:val="0"/>
          <w:sz w:val="18"/>
          <w:szCs w:val="18"/>
          <w:lang w:eastAsia="en-IN"/>
          <w14:ligatures w14:val="none"/>
        </w:rPr>
        <w:t xml:space="preserve"> of activation energy accounts for the temperature-sensitive character of chemical reactions, whereas the Lorentz force simulates the effect of an applied magnetic field on electrically conducting fluids. </w:t>
      </w:r>
      <w:r w:rsidR="00FE5372" w:rsidRPr="001856CC">
        <w:rPr>
          <w:rFonts w:ascii="Times New Roman" w:eastAsia="Times New Roman" w:hAnsi="Times New Roman" w:cs="Times New Roman"/>
          <w:kern w:val="0"/>
          <w:sz w:val="18"/>
          <w:szCs w:val="18"/>
          <w:lang w:eastAsia="en-IN"/>
          <w14:ligatures w14:val="none"/>
        </w:rPr>
        <w:t>Additionally, t</w:t>
      </w:r>
      <w:r w:rsidRPr="001856CC">
        <w:rPr>
          <w:rFonts w:ascii="Times New Roman" w:eastAsia="Times New Roman" w:hAnsi="Times New Roman" w:cs="Times New Roman"/>
          <w:kern w:val="0"/>
          <w:sz w:val="18"/>
          <w:szCs w:val="18"/>
          <w:lang w:eastAsia="en-IN"/>
          <w14:ligatures w14:val="none"/>
        </w:rPr>
        <w:t xml:space="preserve">he governing nonlinear </w:t>
      </w:r>
      <w:r w:rsidR="00FE5372" w:rsidRPr="001856CC">
        <w:rPr>
          <w:rFonts w:ascii="Times New Roman" w:eastAsia="Times New Roman" w:hAnsi="Times New Roman" w:cs="Times New Roman"/>
          <w:kern w:val="0"/>
          <w:sz w:val="18"/>
          <w:szCs w:val="18"/>
          <w:lang w:eastAsia="en-IN"/>
          <w14:ligatures w14:val="none"/>
        </w:rPr>
        <w:t>PDEs</w:t>
      </w:r>
      <w:r w:rsidRPr="001856CC">
        <w:rPr>
          <w:rFonts w:ascii="Times New Roman" w:eastAsia="Times New Roman" w:hAnsi="Times New Roman" w:cs="Times New Roman"/>
          <w:kern w:val="0"/>
          <w:sz w:val="18"/>
          <w:szCs w:val="18"/>
          <w:lang w:eastAsia="en-IN"/>
          <w14:ligatures w14:val="none"/>
        </w:rPr>
        <w:t xml:space="preserve"> were numerically solved after being transformed to </w:t>
      </w:r>
      <w:r w:rsidR="00FE5372" w:rsidRPr="001856CC">
        <w:rPr>
          <w:rFonts w:ascii="Times New Roman" w:eastAsia="Times New Roman" w:hAnsi="Times New Roman" w:cs="Times New Roman"/>
          <w:kern w:val="0"/>
          <w:sz w:val="18"/>
          <w:szCs w:val="18"/>
          <w:lang w:eastAsia="en-IN"/>
          <w14:ligatures w14:val="none"/>
        </w:rPr>
        <w:t>ODEs</w:t>
      </w:r>
      <w:r w:rsidRPr="001856CC">
        <w:rPr>
          <w:rFonts w:ascii="Times New Roman" w:eastAsia="Times New Roman" w:hAnsi="Times New Roman" w:cs="Times New Roman"/>
          <w:kern w:val="0"/>
          <w:sz w:val="18"/>
          <w:szCs w:val="18"/>
          <w:lang w:eastAsia="en-IN"/>
          <w14:ligatures w14:val="none"/>
        </w:rPr>
        <w:t xml:space="preserve"> u</w:t>
      </w:r>
      <w:r w:rsidR="00FE5372" w:rsidRPr="001856CC">
        <w:rPr>
          <w:rFonts w:ascii="Times New Roman" w:eastAsia="Times New Roman" w:hAnsi="Times New Roman" w:cs="Times New Roman"/>
          <w:kern w:val="0"/>
          <w:sz w:val="18"/>
          <w:szCs w:val="18"/>
          <w:lang w:eastAsia="en-IN"/>
          <w14:ligatures w14:val="none"/>
        </w:rPr>
        <w:t>tilizing</w:t>
      </w:r>
      <w:r w:rsidR="00AE1CB8" w:rsidRPr="001856CC">
        <w:rPr>
          <w:rFonts w:ascii="Times New Roman" w:eastAsia="Times New Roman" w:hAnsi="Times New Roman" w:cs="Times New Roman"/>
          <w:kern w:val="0"/>
          <w:sz w:val="18"/>
          <w:szCs w:val="18"/>
          <w:lang w:eastAsia="en-IN"/>
          <w14:ligatures w14:val="none"/>
        </w:rPr>
        <w:t xml:space="preserve"> </w:t>
      </w:r>
      <w:r w:rsidRPr="001856CC">
        <w:rPr>
          <w:rFonts w:ascii="Times New Roman" w:eastAsia="Times New Roman" w:hAnsi="Times New Roman" w:cs="Times New Roman"/>
          <w:kern w:val="0"/>
          <w:sz w:val="18"/>
          <w:szCs w:val="18"/>
          <w:lang w:eastAsia="en-IN"/>
          <w14:ligatures w14:val="none"/>
        </w:rPr>
        <w:t xml:space="preserve">appropriate similarity variables. </w:t>
      </w:r>
      <w:r w:rsidR="00BB4B35" w:rsidRPr="001856CC">
        <w:rPr>
          <w:rFonts w:ascii="Times New Roman" w:eastAsia="Times New Roman" w:hAnsi="Times New Roman" w:cs="Times New Roman"/>
          <w:kern w:val="0"/>
          <w:sz w:val="18"/>
          <w:szCs w:val="18"/>
          <w:lang w:eastAsia="en-IN"/>
          <w14:ligatures w14:val="none"/>
        </w:rPr>
        <w:t>By using a hybrid nanofluid made of copper oxide (</w:t>
      </w:r>
      <w:proofErr w:type="spellStart"/>
      <w:r w:rsidR="00BB4B35" w:rsidRPr="001856CC">
        <w:rPr>
          <w:rFonts w:ascii="Times New Roman" w:eastAsia="Times New Roman" w:hAnsi="Times New Roman" w:cs="Times New Roman"/>
          <w:kern w:val="0"/>
          <w:sz w:val="18"/>
          <w:szCs w:val="18"/>
          <w:lang w:eastAsia="en-IN"/>
          <w14:ligatures w14:val="none"/>
        </w:rPr>
        <w:t>CuO</w:t>
      </w:r>
      <w:proofErr w:type="spellEnd"/>
      <w:r w:rsidR="00BB4B35" w:rsidRPr="001856CC">
        <w:rPr>
          <w:rFonts w:ascii="Times New Roman" w:eastAsia="Times New Roman" w:hAnsi="Times New Roman" w:cs="Times New Roman"/>
          <w:kern w:val="0"/>
          <w:sz w:val="18"/>
          <w:szCs w:val="18"/>
          <w:lang w:eastAsia="en-IN"/>
          <w14:ligatures w14:val="none"/>
        </w:rPr>
        <w:t xml:space="preserve">) and copper (Cu) nanoparticles floating in water, </w:t>
      </w:r>
      <w:proofErr w:type="spellStart"/>
      <w:r w:rsidR="00BB4B35" w:rsidRPr="001856CC">
        <w:rPr>
          <w:rFonts w:ascii="Times New Roman" w:eastAsia="Times New Roman" w:hAnsi="Times New Roman" w:cs="Times New Roman"/>
          <w:kern w:val="0"/>
          <w:sz w:val="18"/>
          <w:szCs w:val="18"/>
          <w:lang w:eastAsia="en-IN"/>
          <w14:ligatures w14:val="none"/>
        </w:rPr>
        <w:t>Alrowaili</w:t>
      </w:r>
      <w:proofErr w:type="spellEnd"/>
      <w:r w:rsidR="00BB4B35" w:rsidRPr="001856CC">
        <w:rPr>
          <w:rFonts w:ascii="Times New Roman" w:eastAsia="Times New Roman" w:hAnsi="Times New Roman" w:cs="Times New Roman"/>
          <w:kern w:val="0"/>
          <w:sz w:val="18"/>
          <w:szCs w:val="18"/>
          <w:lang w:eastAsia="en-IN"/>
          <w14:ligatures w14:val="none"/>
        </w:rPr>
        <w:t xml:space="preserve"> et al. [8] looked into improving thermal performance in a solar thermal energy storage system.</w:t>
      </w:r>
      <w:r w:rsidR="00605923" w:rsidRPr="001856CC">
        <w:rPr>
          <w:rFonts w:ascii="Times New Roman" w:eastAsia="Times New Roman" w:hAnsi="Times New Roman" w:cs="Times New Roman"/>
          <w:kern w:val="0"/>
          <w:sz w:val="18"/>
          <w:szCs w:val="18"/>
          <w:lang w:eastAsia="en-IN"/>
          <w14:ligatures w14:val="none"/>
        </w:rPr>
        <w:t xml:space="preserve"> </w:t>
      </w:r>
      <w:r w:rsidRPr="001856CC">
        <w:rPr>
          <w:rFonts w:ascii="Times New Roman" w:hAnsi="Times New Roman" w:cs="Times New Roman"/>
          <w:sz w:val="18"/>
          <w:szCs w:val="18"/>
        </w:rPr>
        <w:t>The</w:t>
      </w:r>
      <w:r w:rsidR="0045417A" w:rsidRPr="001856CC">
        <w:rPr>
          <w:rFonts w:ascii="Times New Roman" w:hAnsi="Times New Roman" w:cs="Times New Roman"/>
          <w:sz w:val="18"/>
          <w:szCs w:val="18"/>
        </w:rPr>
        <w:t>ir work</w:t>
      </w:r>
      <w:r w:rsidRPr="001856CC">
        <w:rPr>
          <w:rFonts w:ascii="Times New Roman" w:hAnsi="Times New Roman" w:cs="Times New Roman"/>
          <w:sz w:val="18"/>
          <w:szCs w:val="18"/>
        </w:rPr>
        <w:t xml:space="preserve"> aimed to assess the </w:t>
      </w:r>
      <w:r w:rsidR="0045417A" w:rsidRPr="001856CC">
        <w:rPr>
          <w:rFonts w:ascii="Times New Roman" w:hAnsi="Times New Roman" w:cs="Times New Roman"/>
          <w:sz w:val="18"/>
          <w:szCs w:val="18"/>
        </w:rPr>
        <w:t>influence</w:t>
      </w:r>
      <w:r w:rsidRPr="001856CC">
        <w:rPr>
          <w:rFonts w:ascii="Times New Roman" w:hAnsi="Times New Roman" w:cs="Times New Roman"/>
          <w:sz w:val="18"/>
          <w:szCs w:val="18"/>
        </w:rPr>
        <w:t xml:space="preserve"> of combining metal and metal oxide nanoparticles on the heat storage and transfer capabilities of solar-based systems. The incorporation of </w:t>
      </w:r>
      <w:proofErr w:type="spellStart"/>
      <w:r w:rsidRPr="001856CC">
        <w:rPr>
          <w:rFonts w:ascii="Times New Roman" w:hAnsi="Times New Roman" w:cs="Times New Roman"/>
          <w:sz w:val="18"/>
          <w:szCs w:val="18"/>
        </w:rPr>
        <w:t>CuO</w:t>
      </w:r>
      <w:proofErr w:type="spellEnd"/>
      <w:r w:rsidRPr="001856CC">
        <w:rPr>
          <w:rFonts w:ascii="Times New Roman" w:hAnsi="Times New Roman" w:cs="Times New Roman"/>
          <w:sz w:val="18"/>
          <w:szCs w:val="18"/>
        </w:rPr>
        <w:t>-Cu/water hybrid nanofluid into the storage medium resulted in a notable increase in both thermal conductivity and heat capacity, thereby improving energy absorption and extending heat retention.</w:t>
      </w:r>
      <w:r w:rsidR="00641579" w:rsidRPr="001856CC">
        <w:rPr>
          <w:rFonts w:ascii="Times New Roman" w:hAnsi="Times New Roman" w:cs="Times New Roman"/>
          <w:sz w:val="18"/>
          <w:szCs w:val="18"/>
        </w:rPr>
        <w:t xml:space="preserve"> </w:t>
      </w:r>
      <w:r w:rsidR="00BB4B35" w:rsidRPr="001856CC">
        <w:rPr>
          <w:rFonts w:ascii="Times New Roman" w:eastAsia="Times New Roman" w:hAnsi="Times New Roman" w:cs="Times New Roman"/>
          <w:kern w:val="0"/>
          <w:sz w:val="18"/>
          <w:szCs w:val="18"/>
          <w:lang w:eastAsia="en-IN"/>
          <w14:ligatures w14:val="none"/>
        </w:rPr>
        <w:t>In a different work, Rana et al. [9] thoroughly examined unsteady, nonl</w:t>
      </w:r>
      <w:r w:rsidR="00605923" w:rsidRPr="001856CC">
        <w:rPr>
          <w:rFonts w:ascii="Times New Roman" w:eastAsia="Times New Roman" w:hAnsi="Times New Roman" w:cs="Times New Roman"/>
          <w:kern w:val="0"/>
          <w:sz w:val="18"/>
          <w:szCs w:val="18"/>
          <w:lang w:eastAsia="en-IN"/>
          <w14:ligatures w14:val="none"/>
        </w:rPr>
        <w:t xml:space="preserve">inear thermal convection in a </w:t>
      </w:r>
      <w:r w:rsidR="00BB4B35" w:rsidRPr="001856CC">
        <w:rPr>
          <w:rFonts w:ascii="Times New Roman" w:eastAsia="Times New Roman" w:hAnsi="Times New Roman" w:cs="Times New Roman"/>
          <w:kern w:val="0"/>
          <w:sz w:val="18"/>
          <w:szCs w:val="18"/>
          <w:lang w:eastAsia="en-IN"/>
          <w14:ligatures w14:val="none"/>
        </w:rPr>
        <w:t>rotating sphere using a hybrid nanofluid composed of MgO and MWCNT suspended in ethylene glycol.</w:t>
      </w:r>
      <w:r w:rsidR="00641579" w:rsidRPr="001856CC">
        <w:rPr>
          <w:rFonts w:ascii="Times New Roman" w:eastAsia="Times New Roman" w:hAnsi="Times New Roman" w:cs="Times New Roman"/>
          <w:kern w:val="0"/>
          <w:sz w:val="18"/>
          <w:szCs w:val="18"/>
          <w:lang w:eastAsia="en-IN"/>
          <w14:ligatures w14:val="none"/>
        </w:rPr>
        <w:t xml:space="preserve"> </w:t>
      </w:r>
      <w:r w:rsidR="00BB4B35" w:rsidRPr="001856CC">
        <w:rPr>
          <w:rFonts w:ascii="Times New Roman" w:eastAsia="Times New Roman" w:hAnsi="Times New Roman" w:cs="Times New Roman"/>
          <w:kern w:val="0"/>
          <w:sz w:val="18"/>
          <w:szCs w:val="18"/>
          <w:lang w:eastAsia="en-IN"/>
          <w14:ligatures w14:val="none"/>
        </w:rPr>
        <w:t>Shaw et al. [10] conducted a complete theoretical investigation of hydromagnetic flow and heat transfer characteristics of Cross hybrid nanofluids subjected to var</w:t>
      </w:r>
      <w:r w:rsidR="00605923" w:rsidRPr="001856CC">
        <w:rPr>
          <w:rFonts w:ascii="Times New Roman" w:eastAsia="Times New Roman" w:hAnsi="Times New Roman" w:cs="Times New Roman"/>
          <w:kern w:val="0"/>
          <w:sz w:val="18"/>
          <w:szCs w:val="18"/>
          <w:lang w:eastAsia="en-IN"/>
          <w14:ligatures w14:val="none"/>
        </w:rPr>
        <w:t xml:space="preserve">ious forms of thermal radiation </w:t>
      </w:r>
      <w:r w:rsidR="00BB4B35" w:rsidRPr="001856CC">
        <w:rPr>
          <w:rFonts w:ascii="Times New Roman" w:eastAsia="Times New Roman" w:hAnsi="Times New Roman" w:cs="Times New Roman"/>
          <w:kern w:val="0"/>
          <w:sz w:val="18"/>
          <w:szCs w:val="18"/>
          <w:lang w:eastAsia="en-IN"/>
          <w14:ligatures w14:val="none"/>
        </w:rPr>
        <w:t>considering a wide range of Prandtl values. The goal of the study was to model non-Newtonian fluid dynamics using the Cross-viscosity framework while capturing the intricate interactions between magnetic fields, radiation effects, and other factors. In comparison to traditional nanofluids, the base fluid's thermal conductivity and energy transport capacities were greatly improved by adding hybrid nanoparticles. A more comprehensive knowledge of how radiative intensity affects the thermal boundary layer structure was made possible by the addition of three distinct kinds of radiative heat transfer mechanisms.</w:t>
      </w:r>
    </w:p>
    <w:p w14:paraId="5D137D53" w14:textId="373D9697" w:rsidR="0045417A" w:rsidRPr="001856CC" w:rsidRDefault="00641579"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sz w:val="18"/>
          <w:szCs w:val="18"/>
        </w:rPr>
        <w:t xml:space="preserve">Magnetohydrodynamics (MHD) explores the dynamics of electrically conducting fluids—such as plasmas, liquid metals, and saline solutions—when subjected to magnetic fields. The interaction between the fluid flow and magnetic field induces Lorentz forces, which profoundly influence the flow </w:t>
      </w:r>
      <w:proofErr w:type="spellStart"/>
      <w:r w:rsidRPr="001856CC">
        <w:rPr>
          <w:rFonts w:ascii="Times New Roman" w:hAnsi="Times New Roman" w:cs="Times New Roman"/>
          <w:sz w:val="18"/>
          <w:szCs w:val="18"/>
        </w:rPr>
        <w:t>behavior</w:t>
      </w:r>
      <w:proofErr w:type="spellEnd"/>
      <w:r w:rsidRPr="001856CC">
        <w:rPr>
          <w:rFonts w:ascii="Times New Roman" w:hAnsi="Times New Roman" w:cs="Times New Roman"/>
          <w:sz w:val="18"/>
          <w:szCs w:val="18"/>
        </w:rPr>
        <w:t xml:space="preserve"> and heat transfer processes. MHD principles play a crucial role in various applications, including energy conversion systems, astrophysical phenomena, and industrial technologies like electromagnetic casting and cooling in nuclear fusion reactors. </w:t>
      </w:r>
      <w:r w:rsidR="0045417A" w:rsidRPr="001856CC">
        <w:rPr>
          <w:rFonts w:ascii="Times New Roman" w:hAnsi="Times New Roman" w:cs="Times New Roman"/>
          <w:sz w:val="18"/>
          <w:szCs w:val="18"/>
        </w:rPr>
        <w:t xml:space="preserve">The </w:t>
      </w:r>
      <w:r w:rsidR="00605923" w:rsidRPr="001856CC">
        <w:rPr>
          <w:rFonts w:ascii="Times New Roman" w:hAnsi="Times New Roman" w:cs="Times New Roman"/>
          <w:sz w:val="18"/>
          <w:szCs w:val="18"/>
        </w:rPr>
        <w:t>impression</w:t>
      </w:r>
      <w:r w:rsidR="0045417A" w:rsidRPr="001856CC">
        <w:rPr>
          <w:rFonts w:ascii="Times New Roman" w:hAnsi="Times New Roman" w:cs="Times New Roman"/>
          <w:sz w:val="18"/>
          <w:szCs w:val="18"/>
        </w:rPr>
        <w:t xml:space="preserve"> of dissipation on the unsteady </w:t>
      </w:r>
      <w:r w:rsidR="00605923" w:rsidRPr="001856CC">
        <w:rPr>
          <w:rFonts w:ascii="Times New Roman" w:hAnsi="Times New Roman" w:cs="Times New Roman"/>
          <w:sz w:val="18"/>
          <w:szCs w:val="18"/>
        </w:rPr>
        <w:t>MHD</w:t>
      </w:r>
      <w:r w:rsidR="0045417A" w:rsidRPr="001856CC">
        <w:rPr>
          <w:rFonts w:ascii="Times New Roman" w:hAnsi="Times New Roman" w:cs="Times New Roman"/>
          <w:sz w:val="18"/>
          <w:szCs w:val="18"/>
        </w:rPr>
        <w:t xml:space="preserve"> flow of a Casson-based hybrid nanofluid across a stretching surface was examined by Rehman et al. [11]. The study offers a refined model for </w:t>
      </w:r>
      <w:proofErr w:type="spellStart"/>
      <w:r w:rsidR="0045417A" w:rsidRPr="001856CC">
        <w:rPr>
          <w:rFonts w:ascii="Times New Roman" w:hAnsi="Times New Roman" w:cs="Times New Roman"/>
          <w:sz w:val="18"/>
          <w:szCs w:val="18"/>
        </w:rPr>
        <w:t>analyzing</w:t>
      </w:r>
      <w:proofErr w:type="spellEnd"/>
      <w:r w:rsidR="0045417A" w:rsidRPr="001856CC">
        <w:rPr>
          <w:rFonts w:ascii="Times New Roman" w:hAnsi="Times New Roman" w:cs="Times New Roman"/>
          <w:sz w:val="18"/>
          <w:szCs w:val="18"/>
        </w:rPr>
        <w:t xml:space="preserve"> heat transfer in complex fluids by taking into account both time dependency and the non-Newtonian </w:t>
      </w:r>
      <w:r w:rsidR="0045417A" w:rsidRPr="001856CC">
        <w:rPr>
          <w:rFonts w:ascii="Times New Roman" w:hAnsi="Times New Roman" w:cs="Times New Roman"/>
          <w:sz w:val="18"/>
          <w:szCs w:val="18"/>
        </w:rPr>
        <w:lastRenderedPageBreak/>
        <w:t xml:space="preserve">properties of Casson fluid.  </w:t>
      </w:r>
      <w:r w:rsidR="00605923" w:rsidRPr="001856CC">
        <w:rPr>
          <w:rFonts w:ascii="Times New Roman" w:hAnsi="Times New Roman" w:cs="Times New Roman"/>
          <w:sz w:val="18"/>
          <w:szCs w:val="18"/>
        </w:rPr>
        <w:t>Moreover, transformation rules</w:t>
      </w:r>
      <w:r w:rsidR="0045417A" w:rsidRPr="001856CC">
        <w:rPr>
          <w:rFonts w:ascii="Times New Roman" w:hAnsi="Times New Roman" w:cs="Times New Roman"/>
          <w:sz w:val="18"/>
          <w:szCs w:val="18"/>
        </w:rPr>
        <w:t xml:space="preserve"> were </w:t>
      </w:r>
      <w:r w:rsidR="00605923" w:rsidRPr="001856CC">
        <w:rPr>
          <w:rFonts w:ascii="Times New Roman" w:hAnsi="Times New Roman" w:cs="Times New Roman"/>
          <w:sz w:val="18"/>
          <w:szCs w:val="18"/>
        </w:rPr>
        <w:t xml:space="preserve">utilized </w:t>
      </w:r>
      <w:r w:rsidR="0045417A" w:rsidRPr="001856CC">
        <w:rPr>
          <w:rFonts w:ascii="Times New Roman" w:hAnsi="Times New Roman" w:cs="Times New Roman"/>
          <w:sz w:val="18"/>
          <w:szCs w:val="18"/>
        </w:rPr>
        <w:t xml:space="preserve">to </w:t>
      </w:r>
      <w:r w:rsidR="00605923" w:rsidRPr="001856CC">
        <w:rPr>
          <w:rFonts w:ascii="Times New Roman" w:hAnsi="Times New Roman" w:cs="Times New Roman"/>
          <w:sz w:val="18"/>
          <w:szCs w:val="18"/>
        </w:rPr>
        <w:t>transform the modelled problem into its standard form</w:t>
      </w:r>
      <w:r w:rsidR="0045417A" w:rsidRPr="001856CC">
        <w:rPr>
          <w:rFonts w:ascii="Times New Roman" w:hAnsi="Times New Roman" w:cs="Times New Roman"/>
          <w:sz w:val="18"/>
          <w:szCs w:val="18"/>
        </w:rPr>
        <w:t xml:space="preserve"> which </w:t>
      </w:r>
      <w:proofErr w:type="gramStart"/>
      <w:r w:rsidR="0045417A" w:rsidRPr="001856CC">
        <w:rPr>
          <w:rFonts w:ascii="Times New Roman" w:hAnsi="Times New Roman" w:cs="Times New Roman"/>
          <w:sz w:val="18"/>
          <w:szCs w:val="18"/>
        </w:rPr>
        <w:t>were</w:t>
      </w:r>
      <w:proofErr w:type="gramEnd"/>
      <w:r w:rsidR="0045417A" w:rsidRPr="001856CC">
        <w:rPr>
          <w:rFonts w:ascii="Times New Roman" w:hAnsi="Times New Roman" w:cs="Times New Roman"/>
          <w:sz w:val="18"/>
          <w:szCs w:val="18"/>
        </w:rPr>
        <w:t xml:space="preserve"> then solved numerically. The magnetohydrodynamic (MHD) peristaltic transport of hybrid nanofluids trapped between compliant channel walls was </w:t>
      </w:r>
      <w:r w:rsidR="00605923" w:rsidRPr="001856CC">
        <w:rPr>
          <w:rFonts w:ascii="Times New Roman" w:hAnsi="Times New Roman" w:cs="Times New Roman"/>
          <w:sz w:val="18"/>
          <w:szCs w:val="18"/>
        </w:rPr>
        <w:t>reported</w:t>
      </w:r>
      <w:r w:rsidR="0045417A" w:rsidRPr="001856CC">
        <w:rPr>
          <w:rFonts w:ascii="Times New Roman" w:hAnsi="Times New Roman" w:cs="Times New Roman"/>
          <w:sz w:val="18"/>
          <w:szCs w:val="18"/>
        </w:rPr>
        <w:t xml:space="preserve"> by Ali et al. [12], taking into account the effects of heat radiation and velocity slip.  The results show that under peristaltic motion, slippage and radiation have a major impact on the hybrid nanofluid's temperature and velocity fields. Mumtaz et al. [13] </w:t>
      </w:r>
      <w:proofErr w:type="spellStart"/>
      <w:r w:rsidR="0045417A" w:rsidRPr="001856CC">
        <w:rPr>
          <w:rFonts w:ascii="Times New Roman" w:hAnsi="Times New Roman" w:cs="Times New Roman"/>
          <w:sz w:val="18"/>
          <w:szCs w:val="18"/>
        </w:rPr>
        <w:t>analyzed</w:t>
      </w:r>
      <w:proofErr w:type="spellEnd"/>
      <w:r w:rsidR="0045417A" w:rsidRPr="001856CC">
        <w:rPr>
          <w:rFonts w:ascii="Times New Roman" w:hAnsi="Times New Roman" w:cs="Times New Roman"/>
          <w:sz w:val="18"/>
          <w:szCs w:val="18"/>
        </w:rPr>
        <w:t xml:space="preserve"> the </w:t>
      </w:r>
      <w:proofErr w:type="spellStart"/>
      <w:r w:rsidR="0045417A" w:rsidRPr="001856CC">
        <w:rPr>
          <w:rFonts w:ascii="Times New Roman" w:hAnsi="Times New Roman" w:cs="Times New Roman"/>
          <w:sz w:val="18"/>
          <w:szCs w:val="18"/>
        </w:rPr>
        <w:t>behavior</w:t>
      </w:r>
      <w:proofErr w:type="spellEnd"/>
      <w:r w:rsidR="0045417A" w:rsidRPr="001856CC">
        <w:rPr>
          <w:rFonts w:ascii="Times New Roman" w:hAnsi="Times New Roman" w:cs="Times New Roman"/>
          <w:sz w:val="18"/>
          <w:szCs w:val="18"/>
        </w:rPr>
        <w:t xml:space="preserve"> of magnetohydrodynamic (MHD) convective </w:t>
      </w:r>
      <w:r w:rsidR="00605923" w:rsidRPr="001856CC">
        <w:rPr>
          <w:rFonts w:ascii="Times New Roman" w:hAnsi="Times New Roman" w:cs="Times New Roman"/>
          <w:sz w:val="18"/>
          <w:szCs w:val="18"/>
        </w:rPr>
        <w:t>properties with</w:t>
      </w:r>
      <w:r w:rsidR="0045417A" w:rsidRPr="001856CC">
        <w:rPr>
          <w:rFonts w:ascii="Times New Roman" w:hAnsi="Times New Roman" w:cs="Times New Roman"/>
          <w:sz w:val="18"/>
          <w:szCs w:val="18"/>
        </w:rPr>
        <w:t xml:space="preserve"> a chemically active ternary hybrid nanofluid over a curved, stretching sheet. The investigation focused on the thermal benefits of dispersing three nanoparticles </w:t>
      </w:r>
      <w:r w:rsidR="00605923" w:rsidRPr="001856CC">
        <w:rPr>
          <w:rFonts w:ascii="Times New Roman" w:hAnsi="Times New Roman" w:cs="Times New Roman"/>
          <w:sz w:val="18"/>
          <w:szCs w:val="18"/>
        </w:rPr>
        <w:t>in</w:t>
      </w:r>
      <w:r w:rsidR="0045417A" w:rsidRPr="001856CC">
        <w:rPr>
          <w:rFonts w:ascii="Times New Roman" w:hAnsi="Times New Roman" w:cs="Times New Roman"/>
          <w:sz w:val="18"/>
          <w:szCs w:val="18"/>
        </w:rPr>
        <w:t xml:space="preserve"> a single base fluid, particularly in reactive flow conditions. In related work, Farooq et al. [14] examined </w:t>
      </w:r>
      <w:r w:rsidR="00361954" w:rsidRPr="001856CC">
        <w:rPr>
          <w:rFonts w:ascii="Times New Roman" w:hAnsi="Times New Roman" w:cs="Times New Roman"/>
          <w:sz w:val="18"/>
          <w:szCs w:val="18"/>
        </w:rPr>
        <w:t>the</w:t>
      </w:r>
      <w:r w:rsidR="0045417A" w:rsidRPr="001856CC">
        <w:rPr>
          <w:rFonts w:ascii="Times New Roman" w:hAnsi="Times New Roman" w:cs="Times New Roman"/>
          <w:sz w:val="18"/>
          <w:szCs w:val="18"/>
        </w:rPr>
        <w:t xml:space="preserve"> flow involving a Casson-type nanofluid influenced by </w:t>
      </w:r>
      <w:r w:rsidR="00361954" w:rsidRPr="001856CC">
        <w:rPr>
          <w:rFonts w:ascii="Times New Roman" w:hAnsi="Times New Roman" w:cs="Times New Roman"/>
          <w:sz w:val="18"/>
          <w:szCs w:val="18"/>
        </w:rPr>
        <w:t>microorganism</w:t>
      </w:r>
      <w:r w:rsidR="0045417A" w:rsidRPr="001856CC">
        <w:rPr>
          <w:rFonts w:ascii="Times New Roman" w:hAnsi="Times New Roman" w:cs="Times New Roman"/>
          <w:sz w:val="18"/>
          <w:szCs w:val="18"/>
        </w:rPr>
        <w:t xml:space="preserve">, with </w:t>
      </w:r>
      <w:r w:rsidR="00361954" w:rsidRPr="001856CC">
        <w:rPr>
          <w:rFonts w:ascii="Times New Roman" w:hAnsi="Times New Roman" w:cs="Times New Roman"/>
          <w:sz w:val="18"/>
          <w:szCs w:val="18"/>
        </w:rPr>
        <w:t>implication to several</w:t>
      </w:r>
      <w:r w:rsidR="0045417A" w:rsidRPr="001856CC">
        <w:rPr>
          <w:rFonts w:ascii="Times New Roman" w:hAnsi="Times New Roman" w:cs="Times New Roman"/>
          <w:sz w:val="18"/>
          <w:szCs w:val="18"/>
        </w:rPr>
        <w:t xml:space="preserve"> applications </w:t>
      </w:r>
      <w:r w:rsidR="00361954" w:rsidRPr="001856CC">
        <w:rPr>
          <w:rFonts w:ascii="Times New Roman" w:hAnsi="Times New Roman" w:cs="Times New Roman"/>
          <w:sz w:val="18"/>
          <w:szCs w:val="18"/>
        </w:rPr>
        <w:t>i.e.</w:t>
      </w:r>
      <w:r w:rsidR="0045417A" w:rsidRPr="001856CC">
        <w:rPr>
          <w:rFonts w:ascii="Times New Roman" w:hAnsi="Times New Roman" w:cs="Times New Roman"/>
          <w:sz w:val="18"/>
          <w:szCs w:val="18"/>
        </w:rPr>
        <w:t xml:space="preserve"> transdermal drug delivery systems. Their model incorporated self-propelled microorganisms to ensure stable flow and uniform nanoparticle dispersion. Additionally, Razzaq et al. [15] studied how chemical reactivity and thermal radiation impact the MHD flow of a Casson nanofluid. Utilizing artificial intelligence techniques, they developed predictive models to estimate velocity and temperature profiles under various reactive and radiative scenarios. Their findings highlighted the significant influence of thermal radiation and reaction kinetics on boundary layer dynamics and demonstrated the usefulness of AI methods in solving complex heat transfer problems in non-Newtonian nanofluids.</w:t>
      </w:r>
    </w:p>
    <w:p w14:paraId="22EAAD3E" w14:textId="20F4F3C2" w:rsidR="002D3F97" w:rsidRPr="001856CC" w:rsidRDefault="0045417A" w:rsidP="001856CC">
      <w:pPr>
        <w:pStyle w:val="NormalWeb"/>
        <w:jc w:val="both"/>
        <w:rPr>
          <w:sz w:val="18"/>
          <w:szCs w:val="18"/>
        </w:rPr>
      </w:pPr>
      <w:r w:rsidRPr="001856CC">
        <w:rPr>
          <w:sz w:val="18"/>
          <w:szCs w:val="18"/>
        </w:rPr>
        <w:t xml:space="preserve">A heat source represents any process or component that produces thermal energy within a system, including internal mechanisms like chemical reactions, electrical heating, or viscous dissipation. In the context of fluid flow and heat transfer, the inclusion of a heat source allows for more accurate </w:t>
      </w:r>
      <w:proofErr w:type="spellStart"/>
      <w:r w:rsidRPr="001856CC">
        <w:rPr>
          <w:sz w:val="18"/>
          <w:szCs w:val="18"/>
        </w:rPr>
        <w:t>modeling</w:t>
      </w:r>
      <w:proofErr w:type="spellEnd"/>
      <w:r w:rsidRPr="001856CC">
        <w:rPr>
          <w:sz w:val="18"/>
          <w:szCs w:val="18"/>
        </w:rPr>
        <w:t xml:space="preserve"> of practical thermal conditions. Its impact is evident in altering temperature fields, affecting fluid motion, and modifying the efficiency of energy transport. With the evolution of hybrid nanofluid systems, there has been a growing focus on utilizing heat sources to boost thermal performance in both microscale technologies and large-scale industrial applications.</w:t>
      </w:r>
      <w:r w:rsidR="00F90599" w:rsidRPr="001856CC">
        <w:rPr>
          <w:sz w:val="18"/>
          <w:szCs w:val="18"/>
        </w:rPr>
        <w:t xml:space="preserve"> </w:t>
      </w:r>
      <w:proofErr w:type="spellStart"/>
      <w:r w:rsidR="00F90599" w:rsidRPr="001856CC">
        <w:rPr>
          <w:sz w:val="18"/>
          <w:szCs w:val="18"/>
        </w:rPr>
        <w:t>Maatki</w:t>
      </w:r>
      <w:proofErr w:type="spellEnd"/>
      <w:r w:rsidR="00F90599" w:rsidRPr="001856CC">
        <w:rPr>
          <w:sz w:val="18"/>
          <w:szCs w:val="18"/>
        </w:rPr>
        <w:t xml:space="preserve"> and </w:t>
      </w:r>
      <w:proofErr w:type="spellStart"/>
      <w:r w:rsidR="00F90599" w:rsidRPr="001856CC">
        <w:rPr>
          <w:sz w:val="18"/>
          <w:szCs w:val="18"/>
        </w:rPr>
        <w:t>Kriaa</w:t>
      </w:r>
      <w:proofErr w:type="spellEnd"/>
      <w:r w:rsidR="00F90599" w:rsidRPr="001856CC">
        <w:rPr>
          <w:sz w:val="18"/>
          <w:szCs w:val="18"/>
        </w:rPr>
        <w:t xml:space="preserve"> [16] investigated the thermal </w:t>
      </w:r>
      <w:proofErr w:type="spellStart"/>
      <w:r w:rsidR="00F90599" w:rsidRPr="001856CC">
        <w:rPr>
          <w:sz w:val="18"/>
          <w:szCs w:val="18"/>
        </w:rPr>
        <w:t>behavior</w:t>
      </w:r>
      <w:proofErr w:type="spellEnd"/>
      <w:r w:rsidR="00F90599" w:rsidRPr="001856CC">
        <w:rPr>
          <w:sz w:val="18"/>
          <w:szCs w:val="18"/>
        </w:rPr>
        <w:t xml:space="preserve"> within a </w:t>
      </w:r>
      <w:proofErr w:type="spellStart"/>
      <w:r w:rsidR="00F90599" w:rsidRPr="001856CC">
        <w:rPr>
          <w:sz w:val="18"/>
          <w:szCs w:val="18"/>
        </w:rPr>
        <w:t>microchannel</w:t>
      </w:r>
      <w:proofErr w:type="spellEnd"/>
      <w:r w:rsidR="00F90599" w:rsidRPr="001856CC">
        <w:rPr>
          <w:sz w:val="18"/>
          <w:szCs w:val="18"/>
        </w:rPr>
        <w:t xml:space="preserve"> equipped with flexible baffles, utilizing an </w:t>
      </w:r>
      <w:proofErr w:type="spellStart"/>
      <w:r w:rsidR="00F90599" w:rsidRPr="001856CC">
        <w:rPr>
          <w:sz w:val="18"/>
          <w:szCs w:val="18"/>
        </w:rPr>
        <w:t>Al₂O</w:t>
      </w:r>
      <w:proofErr w:type="spellEnd"/>
      <w:r w:rsidR="00F90599" w:rsidRPr="001856CC">
        <w:rPr>
          <w:sz w:val="18"/>
          <w:szCs w:val="18"/>
        </w:rPr>
        <w:t xml:space="preserve">₃-Cu/water hybrid nanofluid to manage heat dissipation from discrete sources. Their analysis showed that combining hybrid nanofluids with flow disruption caused by baffles led to notable improvements in cooling performance and temperature uniformity within compact systems. In a similar vein, </w:t>
      </w:r>
      <w:proofErr w:type="spellStart"/>
      <w:r w:rsidR="00F90599" w:rsidRPr="001856CC">
        <w:rPr>
          <w:sz w:val="18"/>
          <w:szCs w:val="18"/>
        </w:rPr>
        <w:t>Ramasekhar</w:t>
      </w:r>
      <w:proofErr w:type="spellEnd"/>
      <w:r w:rsidR="00F90599" w:rsidRPr="001856CC">
        <w:rPr>
          <w:sz w:val="18"/>
          <w:szCs w:val="18"/>
        </w:rPr>
        <w:t xml:space="preserve"> et al. [17] </w:t>
      </w:r>
      <w:r w:rsidR="00361954" w:rsidRPr="001856CC">
        <w:rPr>
          <w:sz w:val="18"/>
          <w:szCs w:val="18"/>
        </w:rPr>
        <w:t>lead</w:t>
      </w:r>
      <w:r w:rsidR="00F90599" w:rsidRPr="001856CC">
        <w:rPr>
          <w:sz w:val="18"/>
          <w:szCs w:val="18"/>
        </w:rPr>
        <w:t xml:space="preserve"> a numerical analysis on the flow of a Casson hybrid nanofluid, incorporating the effects of Rosseland thermal radiation and spatially varying heat sources and sinks. Their study underscored the significant influence of radiative transfer and thermal gradients on energy transport in non-Newtonian fluid systems. Building on this, Panda et al. [18] applied neural network-based computational techniques to examine the flow of Casson hybrid nanofluid over a three-dimensional Riga plate under non-uniform thermal conditions. Their machine learning approach delivered accurate predictions and offered enhanced understanding of the hybrid nanofluid’s thermophysical response. Additionally, Khan et al. [19] numerically addressed the impact of various slip mechanisms on the flow of a ternary hybrid nanofluid consisting of </w:t>
      </w:r>
      <w:proofErr w:type="spellStart"/>
      <w:r w:rsidR="00F90599" w:rsidRPr="001856CC">
        <w:rPr>
          <w:sz w:val="18"/>
          <w:szCs w:val="18"/>
        </w:rPr>
        <w:t>CuO</w:t>
      </w:r>
      <w:proofErr w:type="spellEnd"/>
      <w:r w:rsidR="00F90599" w:rsidRPr="001856CC">
        <w:rPr>
          <w:sz w:val="18"/>
          <w:szCs w:val="18"/>
        </w:rPr>
        <w:t xml:space="preserve">, </w:t>
      </w:r>
      <w:proofErr w:type="spellStart"/>
      <w:r w:rsidR="00F90599" w:rsidRPr="001856CC">
        <w:rPr>
          <w:sz w:val="18"/>
          <w:szCs w:val="18"/>
        </w:rPr>
        <w:t>MgO</w:t>
      </w:r>
      <w:proofErr w:type="spellEnd"/>
      <w:r w:rsidR="00F90599" w:rsidRPr="001856CC">
        <w:rPr>
          <w:sz w:val="18"/>
          <w:szCs w:val="18"/>
        </w:rPr>
        <w:t xml:space="preserve">, and </w:t>
      </w:r>
      <w:proofErr w:type="spellStart"/>
      <w:r w:rsidR="00F90599" w:rsidRPr="001856CC">
        <w:rPr>
          <w:sz w:val="18"/>
          <w:szCs w:val="18"/>
        </w:rPr>
        <w:t>TiO</w:t>
      </w:r>
      <w:proofErr w:type="spellEnd"/>
      <w:r w:rsidR="00F90599" w:rsidRPr="001856CC">
        <w:rPr>
          <w:sz w:val="18"/>
          <w:szCs w:val="18"/>
        </w:rPr>
        <w:t xml:space="preserve">₂ dispersed in water, influenced by exponentially varying heat sources. Their results emphasized how slip parameters can effectively regulate heat transfer rates in complex flow systems. </w:t>
      </w:r>
      <w:r w:rsidR="002D3F97" w:rsidRPr="001856CC">
        <w:rPr>
          <w:sz w:val="18"/>
          <w:szCs w:val="18"/>
        </w:rPr>
        <w:t>Lastly, Gowtham et al. [20] studied magneto-natural convection and entropy generation in a vertical wavy enclosure filled with Cu–</w:t>
      </w:r>
      <w:proofErr w:type="spellStart"/>
      <w:r w:rsidR="002D3F97" w:rsidRPr="001856CC">
        <w:rPr>
          <w:sz w:val="18"/>
          <w:szCs w:val="18"/>
        </w:rPr>
        <w:t>Al₂O</w:t>
      </w:r>
      <w:proofErr w:type="spellEnd"/>
      <w:r w:rsidR="002D3F97" w:rsidRPr="001856CC">
        <w:rPr>
          <w:sz w:val="18"/>
          <w:szCs w:val="18"/>
        </w:rPr>
        <w:t xml:space="preserve">₃ hybrid nanofluid under the </w:t>
      </w:r>
      <w:r w:rsidR="003D7178" w:rsidRPr="001856CC">
        <w:rPr>
          <w:sz w:val="18"/>
          <w:szCs w:val="18"/>
        </w:rPr>
        <w:t>impact</w:t>
      </w:r>
      <w:r w:rsidR="002D3F97" w:rsidRPr="001856CC">
        <w:rPr>
          <w:sz w:val="18"/>
          <w:szCs w:val="18"/>
        </w:rPr>
        <w:t xml:space="preserve"> of a non-uniform heat source. The analysis emphasized </w:t>
      </w:r>
      <w:r w:rsidR="003D7178" w:rsidRPr="001856CC">
        <w:rPr>
          <w:sz w:val="18"/>
          <w:szCs w:val="18"/>
        </w:rPr>
        <w:t>impact of</w:t>
      </w:r>
      <w:r w:rsidR="002D3F97" w:rsidRPr="001856CC">
        <w:rPr>
          <w:sz w:val="18"/>
          <w:szCs w:val="18"/>
        </w:rPr>
        <w:t xml:space="preserve"> magnetic field strength and heat source location affect energy efficiency and second law </w:t>
      </w:r>
      <w:proofErr w:type="spellStart"/>
      <w:r w:rsidR="002D3F97" w:rsidRPr="001856CC">
        <w:rPr>
          <w:sz w:val="18"/>
          <w:szCs w:val="18"/>
        </w:rPr>
        <w:t>behavior</w:t>
      </w:r>
      <w:proofErr w:type="spellEnd"/>
      <w:r w:rsidR="002D3F97" w:rsidRPr="001856CC">
        <w:rPr>
          <w:sz w:val="18"/>
          <w:szCs w:val="18"/>
        </w:rPr>
        <w:t>. Collectively, these studies contribute to the growing body of knowledge on hybrid nanofluid dynamics under complex thermal and geometric constraints.</w:t>
      </w:r>
    </w:p>
    <w:p w14:paraId="42ED566A" w14:textId="2709C302" w:rsidR="00BB1E0E" w:rsidRPr="001856CC" w:rsidRDefault="00BB1E0E" w:rsidP="001856CC">
      <w:pPr>
        <w:spacing w:after="0" w:line="240" w:lineRule="auto"/>
        <w:jc w:val="both"/>
        <w:rPr>
          <w:rFonts w:ascii="Times New Roman" w:hAnsi="Times New Roman" w:cs="Times New Roman"/>
          <w:bCs/>
          <w:sz w:val="18"/>
          <w:szCs w:val="18"/>
        </w:rPr>
      </w:pPr>
      <w:r w:rsidRPr="001856CC">
        <w:rPr>
          <w:rFonts w:ascii="Times New Roman" w:hAnsi="Times New Roman" w:cs="Times New Roman"/>
          <w:b/>
          <w:bCs/>
          <w:sz w:val="18"/>
          <w:szCs w:val="18"/>
        </w:rPr>
        <w:t>Major objective:</w:t>
      </w:r>
      <w:r w:rsidRPr="001856CC">
        <w:rPr>
          <w:rFonts w:ascii="Times New Roman" w:hAnsi="Times New Roman" w:cs="Times New Roman"/>
          <w:bCs/>
          <w:sz w:val="18"/>
          <w:szCs w:val="18"/>
        </w:rPr>
        <w:t xml:space="preserve"> The aforesaid assumption presented in this investigation lead to the following major objectives and these are;</w:t>
      </w:r>
    </w:p>
    <w:p w14:paraId="0F96A389" w14:textId="312FDF94" w:rsidR="00BB1E0E" w:rsidRPr="001856CC" w:rsidRDefault="00BB1E0E" w:rsidP="001856CC">
      <w:pPr>
        <w:pStyle w:val="NormalWeb"/>
        <w:numPr>
          <w:ilvl w:val="0"/>
          <w:numId w:val="1"/>
        </w:numPr>
        <w:spacing w:before="0" w:beforeAutospacing="0" w:after="0" w:afterAutospacing="0"/>
        <w:jc w:val="both"/>
        <w:rPr>
          <w:sz w:val="18"/>
          <w:szCs w:val="18"/>
        </w:rPr>
      </w:pPr>
      <w:r w:rsidRPr="001856CC">
        <w:rPr>
          <w:sz w:val="18"/>
          <w:szCs w:val="18"/>
        </w:rPr>
        <w:t xml:space="preserve">To </w:t>
      </w:r>
      <w:r w:rsidR="003D7178" w:rsidRPr="001856CC">
        <w:rPr>
          <w:sz w:val="18"/>
          <w:szCs w:val="18"/>
        </w:rPr>
        <w:t>examine</w:t>
      </w:r>
      <w:r w:rsidRPr="001856CC">
        <w:rPr>
          <w:sz w:val="18"/>
          <w:szCs w:val="18"/>
        </w:rPr>
        <w:t xml:space="preserve"> the significant </w:t>
      </w:r>
      <w:proofErr w:type="spellStart"/>
      <w:r w:rsidRPr="001856CC">
        <w:rPr>
          <w:sz w:val="18"/>
          <w:szCs w:val="18"/>
        </w:rPr>
        <w:t>behavior</w:t>
      </w:r>
      <w:proofErr w:type="spellEnd"/>
      <w:r w:rsidRPr="001856CC">
        <w:rPr>
          <w:sz w:val="18"/>
          <w:szCs w:val="18"/>
        </w:rPr>
        <w:t xml:space="preserve"> of the stagnation point flow of hybrid nanofluid combined with SWCNT and MWCNT in water through and expanding/ contracting surface. </w:t>
      </w:r>
    </w:p>
    <w:p w14:paraId="070B743B" w14:textId="77777777" w:rsidR="00BB1E0E" w:rsidRPr="001856CC" w:rsidRDefault="00BB1E0E" w:rsidP="001856CC">
      <w:pPr>
        <w:pStyle w:val="NormalWeb"/>
        <w:numPr>
          <w:ilvl w:val="0"/>
          <w:numId w:val="1"/>
        </w:numPr>
        <w:spacing w:before="0" w:beforeAutospacing="0" w:after="0" w:afterAutospacing="0"/>
        <w:jc w:val="both"/>
        <w:rPr>
          <w:sz w:val="18"/>
          <w:szCs w:val="18"/>
        </w:rPr>
      </w:pPr>
      <w:r w:rsidRPr="001856CC">
        <w:rPr>
          <w:sz w:val="18"/>
          <w:szCs w:val="18"/>
        </w:rPr>
        <w:t xml:space="preserve">To present the characteristic of the dissipative heat impact composed of the Joule and Darcy dissipation on the energy distribution. </w:t>
      </w:r>
    </w:p>
    <w:p w14:paraId="7D8833CA" w14:textId="761FD35B" w:rsidR="00BB1E0E" w:rsidRPr="001856CC" w:rsidRDefault="00BB1E0E" w:rsidP="001856CC">
      <w:pPr>
        <w:pStyle w:val="NormalWeb"/>
        <w:numPr>
          <w:ilvl w:val="0"/>
          <w:numId w:val="1"/>
        </w:numPr>
        <w:spacing w:before="0" w:beforeAutospacing="0" w:after="0" w:afterAutospacing="0"/>
        <w:jc w:val="both"/>
        <w:rPr>
          <w:sz w:val="18"/>
          <w:szCs w:val="18"/>
        </w:rPr>
      </w:pPr>
      <w:r w:rsidRPr="001856CC">
        <w:rPr>
          <w:sz w:val="18"/>
          <w:szCs w:val="18"/>
        </w:rPr>
        <w:t xml:space="preserve">To develop a mathematical model utilizing the impact of thermal radiation where the flow past a permeable medium. </w:t>
      </w:r>
    </w:p>
    <w:p w14:paraId="0C8009EF" w14:textId="58C1C2B6" w:rsidR="00BB1E0E" w:rsidRPr="001856CC" w:rsidRDefault="00285863" w:rsidP="001856CC">
      <w:pPr>
        <w:spacing w:after="0" w:line="240" w:lineRule="auto"/>
        <w:jc w:val="both"/>
        <w:rPr>
          <w:rFonts w:ascii="Times New Roman" w:hAnsi="Times New Roman" w:cs="Times New Roman"/>
          <w:bCs/>
          <w:sz w:val="18"/>
          <w:szCs w:val="18"/>
        </w:rPr>
      </w:pPr>
      <w:r w:rsidRPr="001856CC">
        <w:rPr>
          <w:rFonts w:ascii="Times New Roman" w:hAnsi="Times New Roman" w:cs="Times New Roman"/>
          <w:bCs/>
          <w:sz w:val="18"/>
          <w:szCs w:val="18"/>
        </w:rPr>
        <w:t>Novel approaches: Following few aspects of the study give rise to the novelty of the study and these are elaborated as;</w:t>
      </w:r>
    </w:p>
    <w:p w14:paraId="5FED3E1D" w14:textId="77777777" w:rsidR="00285863" w:rsidRPr="001856CC" w:rsidRDefault="00285863" w:rsidP="001856CC">
      <w:pPr>
        <w:pStyle w:val="NormalWeb"/>
        <w:numPr>
          <w:ilvl w:val="0"/>
          <w:numId w:val="2"/>
        </w:numPr>
        <w:spacing w:after="0" w:afterAutospacing="0"/>
        <w:jc w:val="both"/>
        <w:rPr>
          <w:sz w:val="18"/>
          <w:szCs w:val="18"/>
        </w:rPr>
      </w:pPr>
      <w:r w:rsidRPr="001856CC">
        <w:rPr>
          <w:sz w:val="18"/>
          <w:szCs w:val="18"/>
        </w:rPr>
        <w:t xml:space="preserve">The integration of CNT hybrid nanoparticles in water in a </w:t>
      </w:r>
      <w:proofErr w:type="spellStart"/>
      <w:r w:rsidRPr="001856CC">
        <w:rPr>
          <w:sz w:val="18"/>
          <w:szCs w:val="18"/>
        </w:rPr>
        <w:t>Heimenz</w:t>
      </w:r>
      <w:proofErr w:type="spellEnd"/>
      <w:r w:rsidRPr="001856CC">
        <w:rPr>
          <w:sz w:val="18"/>
          <w:szCs w:val="18"/>
        </w:rPr>
        <w:t xml:space="preserve"> stagnation point flow with combined Joule and Darcy dissipation. </w:t>
      </w:r>
    </w:p>
    <w:p w14:paraId="3A8C8D1F" w14:textId="77777777" w:rsidR="00285863" w:rsidRPr="001856CC" w:rsidRDefault="00285863" w:rsidP="001856CC">
      <w:pPr>
        <w:pStyle w:val="NormalWeb"/>
        <w:numPr>
          <w:ilvl w:val="0"/>
          <w:numId w:val="2"/>
        </w:numPr>
        <w:spacing w:after="0" w:afterAutospacing="0"/>
        <w:jc w:val="both"/>
        <w:rPr>
          <w:sz w:val="18"/>
          <w:szCs w:val="18"/>
        </w:rPr>
      </w:pPr>
      <w:r w:rsidRPr="001856CC">
        <w:rPr>
          <w:sz w:val="18"/>
          <w:szCs w:val="18"/>
        </w:rPr>
        <w:t xml:space="preserve">Consideration of thermal radiation combined with the impact of electrically conducting fluid through permeable medium enriches the study. </w:t>
      </w:r>
    </w:p>
    <w:p w14:paraId="0BDAAC12" w14:textId="3D0EB3AE" w:rsidR="00285863" w:rsidRPr="001856CC" w:rsidRDefault="00285863" w:rsidP="001856CC">
      <w:pPr>
        <w:pStyle w:val="NormalWeb"/>
        <w:numPr>
          <w:ilvl w:val="0"/>
          <w:numId w:val="2"/>
        </w:numPr>
        <w:spacing w:after="0" w:afterAutospacing="0"/>
        <w:jc w:val="both"/>
        <w:rPr>
          <w:sz w:val="18"/>
          <w:szCs w:val="18"/>
        </w:rPr>
      </w:pPr>
      <w:r w:rsidRPr="001856CC">
        <w:rPr>
          <w:sz w:val="18"/>
          <w:szCs w:val="18"/>
        </w:rPr>
        <w:t>Analysis of both expanding/contracting effects showing the dual role in modulating the boundary layer structure.</w:t>
      </w:r>
    </w:p>
    <w:p w14:paraId="1C57B66E" w14:textId="77777777" w:rsidR="00285863" w:rsidRPr="001856CC" w:rsidRDefault="00285863" w:rsidP="001856CC">
      <w:pPr>
        <w:spacing w:after="0" w:line="240" w:lineRule="auto"/>
        <w:jc w:val="both"/>
        <w:rPr>
          <w:rFonts w:ascii="Times New Roman" w:hAnsi="Times New Roman" w:cs="Times New Roman"/>
          <w:bCs/>
          <w:sz w:val="18"/>
          <w:szCs w:val="18"/>
        </w:rPr>
      </w:pPr>
    </w:p>
    <w:p w14:paraId="43458B11" w14:textId="227C7120" w:rsidR="001C5792" w:rsidRPr="009F00B7" w:rsidRDefault="009F00B7" w:rsidP="009F00B7">
      <w:pPr>
        <w:spacing w:line="240" w:lineRule="auto"/>
        <w:jc w:val="center"/>
        <w:rPr>
          <w:rFonts w:ascii="Times New Roman" w:hAnsi="Times New Roman" w:cs="Times New Roman"/>
          <w:b/>
          <w:bCs/>
          <w:sz w:val="24"/>
          <w:szCs w:val="24"/>
        </w:rPr>
      </w:pPr>
      <w:r w:rsidRPr="009F00B7">
        <w:rPr>
          <w:rFonts w:ascii="Times New Roman" w:hAnsi="Times New Roman" w:cs="Times New Roman"/>
          <w:b/>
          <w:bCs/>
          <w:sz w:val="24"/>
          <w:szCs w:val="24"/>
        </w:rPr>
        <w:t>MATHEMATICAL FORMULATION</w:t>
      </w:r>
    </w:p>
    <w:p w14:paraId="0D990664" w14:textId="60368718" w:rsidR="00BE4B6D" w:rsidRPr="001856CC" w:rsidRDefault="00151792" w:rsidP="001856CC">
      <w:pPr>
        <w:spacing w:line="240" w:lineRule="auto"/>
        <w:jc w:val="both"/>
        <w:rPr>
          <w:rFonts w:ascii="Times New Roman" w:hAnsi="Times New Roman" w:cs="Times New Roman"/>
          <w:sz w:val="18"/>
          <w:szCs w:val="18"/>
        </w:rPr>
      </w:pPr>
      <w:r w:rsidRPr="001856CC">
        <w:rPr>
          <w:rFonts w:ascii="Times New Roman" w:hAnsi="Times New Roman" w:cs="Times New Roman"/>
          <w:sz w:val="18"/>
          <w:szCs w:val="18"/>
        </w:rPr>
        <w:t>A time dependent MHD flow of a viscous stagnation point flow fluid over an expanding surface is presented in this analysis.</w:t>
      </w:r>
      <w:r w:rsidR="000A0771" w:rsidRPr="001856CC">
        <w:rPr>
          <w:rFonts w:ascii="Times New Roman" w:hAnsi="Times New Roman" w:cs="Times New Roman"/>
          <w:sz w:val="18"/>
          <w:szCs w:val="18"/>
        </w:rPr>
        <w:t xml:space="preserve"> The assumption reveals that the main flow direction is towards x-axis with stretching velocity </w:t>
      </w:r>
      <w:r w:rsidRPr="001856CC">
        <w:rPr>
          <w:rFonts w:ascii="Times New Roman" w:hAnsi="Times New Roman" w:cs="Times New Roman"/>
          <w:sz w:val="18"/>
          <w:szCs w:val="18"/>
        </w:rPr>
        <w:t xml:space="preserve"> </w:t>
      </w:r>
      <w:r w:rsidR="00541E58" w:rsidRPr="001856CC">
        <w:rPr>
          <w:position w:val="-12"/>
          <w:sz w:val="18"/>
          <w:szCs w:val="18"/>
        </w:rPr>
        <w:object w:dxaOrig="1180" w:dyaOrig="380" w14:anchorId="5C5B6509">
          <v:shape id="_x0000_i1053" type="#_x0000_t75" style="width:58.8pt;height:19.2pt" o:ole="">
            <v:imagedata r:id="rId65" o:title=""/>
          </v:shape>
          <o:OLEObject Type="Embed" ProgID="Equation.DSMT4" ShapeID="_x0000_i1053" DrawAspect="Content" ObjectID="_1822212355" r:id="rId66"/>
        </w:object>
      </w:r>
      <w:r w:rsidR="00541E58" w:rsidRPr="001856CC">
        <w:rPr>
          <w:sz w:val="18"/>
          <w:szCs w:val="18"/>
        </w:rPr>
        <w:t xml:space="preserve"> </w:t>
      </w:r>
      <w:proofErr w:type="gramStart"/>
      <w:r w:rsidR="000A0771" w:rsidRPr="001856CC">
        <w:rPr>
          <w:rFonts w:ascii="Times New Roman" w:hAnsi="Times New Roman" w:cs="Times New Roman"/>
          <w:sz w:val="18"/>
          <w:szCs w:val="18"/>
        </w:rPr>
        <w:t>Where</w:t>
      </w:r>
      <w:proofErr w:type="gramEnd"/>
      <w:r w:rsidR="000A0771" w:rsidRPr="001856CC">
        <w:rPr>
          <w:rFonts w:ascii="Times New Roman" w:hAnsi="Times New Roman" w:cs="Times New Roman"/>
          <w:sz w:val="18"/>
          <w:szCs w:val="18"/>
        </w:rPr>
        <w:t xml:space="preserve"> y-axis is normal to it.</w:t>
      </w:r>
      <w:r w:rsidR="00541E58" w:rsidRPr="001856CC">
        <w:rPr>
          <w:rFonts w:ascii="Times New Roman" w:hAnsi="Times New Roman" w:cs="Times New Roman"/>
          <w:sz w:val="18"/>
          <w:szCs w:val="18"/>
        </w:rPr>
        <w:t xml:space="preserve"> </w:t>
      </w:r>
      <w:r w:rsidR="00BD3E77" w:rsidRPr="001856CC">
        <w:rPr>
          <w:rFonts w:ascii="Times New Roman" w:hAnsi="Times New Roman" w:cs="Times New Roman"/>
          <w:sz w:val="18"/>
          <w:szCs w:val="18"/>
        </w:rPr>
        <w:t>Moreover, the</w:t>
      </w:r>
      <w:r w:rsidR="000A0771" w:rsidRPr="001856CC">
        <w:rPr>
          <w:rFonts w:ascii="Times New Roman" w:hAnsi="Times New Roman" w:cs="Times New Roman"/>
          <w:sz w:val="18"/>
          <w:szCs w:val="18"/>
        </w:rPr>
        <w:t xml:space="preserve"> ambient velocity is considered </w:t>
      </w:r>
      <w:proofErr w:type="gramStart"/>
      <w:r w:rsidR="000A0771" w:rsidRPr="001856CC">
        <w:rPr>
          <w:rFonts w:ascii="Times New Roman" w:hAnsi="Times New Roman" w:cs="Times New Roman"/>
          <w:sz w:val="18"/>
          <w:szCs w:val="18"/>
        </w:rPr>
        <w:t>as</w:t>
      </w:r>
      <w:r w:rsidR="00541E58" w:rsidRPr="001856CC">
        <w:rPr>
          <w:rStyle w:val="katex-mathml"/>
          <w:rFonts w:ascii="Times New Roman" w:hAnsi="Times New Roman" w:cs="Times New Roman"/>
          <w:sz w:val="18"/>
          <w:szCs w:val="18"/>
        </w:rPr>
        <w:t xml:space="preserve"> </w:t>
      </w:r>
      <w:proofErr w:type="gramEnd"/>
      <w:r w:rsidR="00541E58" w:rsidRPr="001856CC">
        <w:rPr>
          <w:position w:val="-12"/>
          <w:sz w:val="18"/>
          <w:szCs w:val="18"/>
        </w:rPr>
        <w:object w:dxaOrig="1060" w:dyaOrig="380" w14:anchorId="44F29D06">
          <v:shape id="_x0000_i1054" type="#_x0000_t75" style="width:52.8pt;height:19.2pt" o:ole="">
            <v:imagedata r:id="rId67" o:title=""/>
          </v:shape>
          <o:OLEObject Type="Embed" ProgID="Equation.DSMT4" ShapeID="_x0000_i1054" DrawAspect="Content" ObjectID="_1822212356" r:id="rId68"/>
        </w:object>
      </w:r>
      <w:r w:rsidR="000A0771" w:rsidRPr="001856CC">
        <w:rPr>
          <w:rFonts w:ascii="Times New Roman" w:hAnsi="Times New Roman" w:cs="Times New Roman"/>
          <w:sz w:val="18"/>
          <w:szCs w:val="18"/>
        </w:rPr>
        <w:t xml:space="preserve">. In particular, the constant </w:t>
      </w:r>
      <w:r w:rsidR="00541E58" w:rsidRPr="001856CC">
        <w:rPr>
          <w:position w:val="-6"/>
          <w:sz w:val="18"/>
          <w:szCs w:val="18"/>
        </w:rPr>
        <w:object w:dxaOrig="200" w:dyaOrig="220" w14:anchorId="665458B6">
          <v:shape id="_x0000_i1055" type="#_x0000_t75" style="width:10.8pt;height:10.8pt" o:ole="">
            <v:imagedata r:id="rId69" o:title=""/>
          </v:shape>
          <o:OLEObject Type="Embed" ProgID="Equation.DSMT4" ShapeID="_x0000_i1055" DrawAspect="Content" ObjectID="_1822212357" r:id="rId70"/>
        </w:object>
      </w:r>
      <w:r w:rsidR="000A0771" w:rsidRPr="001856CC">
        <w:rPr>
          <w:rFonts w:ascii="Times New Roman" w:hAnsi="Times New Roman" w:cs="Times New Roman"/>
          <w:sz w:val="18"/>
          <w:szCs w:val="18"/>
        </w:rPr>
        <w:t xml:space="preserve"> and </w:t>
      </w:r>
      <w:r w:rsidR="00541E58" w:rsidRPr="001856CC">
        <w:rPr>
          <w:position w:val="-6"/>
          <w:sz w:val="18"/>
          <w:szCs w:val="18"/>
        </w:rPr>
        <w:object w:dxaOrig="200" w:dyaOrig="279" w14:anchorId="466D1C14">
          <v:shape id="_x0000_i1056" type="#_x0000_t75" style="width:10.8pt;height:13.2pt" o:ole="">
            <v:imagedata r:id="rId71" o:title=""/>
          </v:shape>
          <o:OLEObject Type="Embed" ProgID="Equation.DSMT4" ShapeID="_x0000_i1056" DrawAspect="Content" ObjectID="_1822212358" r:id="rId72"/>
        </w:object>
      </w:r>
      <w:r w:rsidR="000A0771" w:rsidRPr="001856CC">
        <w:rPr>
          <w:rFonts w:ascii="Times New Roman" w:hAnsi="Times New Roman" w:cs="Times New Roman"/>
          <w:sz w:val="18"/>
          <w:szCs w:val="18"/>
        </w:rPr>
        <w:t xml:space="preserve"> with </w:t>
      </w:r>
      <w:r w:rsidR="00541E58" w:rsidRPr="001856CC">
        <w:rPr>
          <w:position w:val="-6"/>
          <w:sz w:val="18"/>
          <w:szCs w:val="18"/>
        </w:rPr>
        <w:object w:dxaOrig="240" w:dyaOrig="220" w14:anchorId="02D219B3">
          <v:shape id="_x0000_i1057" type="#_x0000_t75" style="width:12pt;height:10.8pt" o:ole="">
            <v:imagedata r:id="rId73" o:title=""/>
          </v:shape>
          <o:OLEObject Type="Embed" ProgID="Equation.DSMT4" ShapeID="_x0000_i1057" DrawAspect="Content" ObjectID="_1822212359" r:id="rId74"/>
        </w:object>
      </w:r>
      <w:r w:rsidR="000A0771" w:rsidRPr="001856CC">
        <w:rPr>
          <w:rFonts w:ascii="Times New Roman" w:hAnsi="Times New Roman" w:cs="Times New Roman"/>
          <w:sz w:val="18"/>
          <w:szCs w:val="18"/>
        </w:rPr>
        <w:t xml:space="preserve"> are treated as rate constants</w:t>
      </w:r>
      <w:r w:rsidR="00641579" w:rsidRPr="001856CC">
        <w:rPr>
          <w:rFonts w:ascii="Times New Roman" w:hAnsi="Times New Roman" w:cs="Times New Roman"/>
          <w:sz w:val="18"/>
          <w:szCs w:val="18"/>
        </w:rPr>
        <w:t>. A</w:t>
      </w:r>
      <w:r w:rsidR="000A0771" w:rsidRPr="001856CC">
        <w:rPr>
          <w:rFonts w:ascii="Times New Roman" w:hAnsi="Times New Roman" w:cs="Times New Roman"/>
          <w:sz w:val="18"/>
          <w:szCs w:val="18"/>
        </w:rPr>
        <w:t>n applied time</w:t>
      </w:r>
      <w:r w:rsidR="00BE4B6D" w:rsidRPr="001856CC">
        <w:rPr>
          <w:rFonts w:ascii="Times New Roman" w:hAnsi="Times New Roman" w:cs="Times New Roman"/>
          <w:sz w:val="18"/>
          <w:szCs w:val="18"/>
        </w:rPr>
        <w:t xml:space="preserve"> </w:t>
      </w:r>
      <w:r w:rsidR="003D7178" w:rsidRPr="001856CC">
        <w:rPr>
          <w:rFonts w:ascii="Times New Roman" w:hAnsi="Times New Roman" w:cs="Times New Roman"/>
          <w:sz w:val="18"/>
          <w:szCs w:val="18"/>
        </w:rPr>
        <w:t>varying</w:t>
      </w:r>
      <w:r w:rsidR="00BE4B6D" w:rsidRPr="001856CC">
        <w:rPr>
          <w:rFonts w:ascii="Times New Roman" w:hAnsi="Times New Roman" w:cs="Times New Roman"/>
          <w:sz w:val="18"/>
          <w:szCs w:val="18"/>
        </w:rPr>
        <w:t xml:space="preserve"> </w:t>
      </w:r>
      <w:r w:rsidR="00641579" w:rsidRPr="001856CC">
        <w:rPr>
          <w:rFonts w:ascii="Times New Roman" w:hAnsi="Times New Roman" w:cs="Times New Roman"/>
          <w:sz w:val="18"/>
          <w:szCs w:val="18"/>
        </w:rPr>
        <w:t xml:space="preserve">magnetic field </w:t>
      </w:r>
      <w:r w:rsidR="000A0771" w:rsidRPr="001856CC">
        <w:rPr>
          <w:rFonts w:ascii="Times New Roman" w:hAnsi="Times New Roman" w:cs="Times New Roman"/>
          <w:sz w:val="18"/>
          <w:szCs w:val="18"/>
        </w:rPr>
        <w:t xml:space="preserve">described as </w:t>
      </w:r>
      <w:r w:rsidR="00641579" w:rsidRPr="001856CC">
        <w:rPr>
          <w:rFonts w:ascii="Times New Roman" w:hAnsi="Times New Roman" w:cs="Times New Roman"/>
          <w:sz w:val="18"/>
          <w:szCs w:val="18"/>
        </w:rPr>
        <w:t xml:space="preserve"> </w:t>
      </w:r>
      <w:r w:rsidR="00541E58" w:rsidRPr="001856CC">
        <w:rPr>
          <w:position w:val="-24"/>
          <w:sz w:val="18"/>
          <w:szCs w:val="18"/>
        </w:rPr>
        <w:object w:dxaOrig="1200" w:dyaOrig="620" w14:anchorId="79B52321">
          <v:shape id="_x0000_i1058" type="#_x0000_t75" style="width:60pt;height:31.2pt" o:ole="">
            <v:imagedata r:id="rId75" o:title=""/>
          </v:shape>
          <o:OLEObject Type="Embed" ProgID="Equation.DSMT4" ShapeID="_x0000_i1058" DrawAspect="Content" ObjectID="_1822212360" r:id="rId76"/>
        </w:object>
      </w:r>
      <w:r w:rsidR="00541E58" w:rsidRPr="001856CC">
        <w:rPr>
          <w:rStyle w:val="katex-mathml"/>
          <w:rFonts w:ascii="Times New Roman" w:hAnsi="Times New Roman" w:cs="Times New Roman"/>
          <w:sz w:val="18"/>
          <w:szCs w:val="18"/>
        </w:rPr>
        <w:t xml:space="preserve"> </w:t>
      </w:r>
      <w:r w:rsidR="00641579" w:rsidRPr="001856CC">
        <w:rPr>
          <w:rFonts w:ascii="Times New Roman" w:hAnsi="Times New Roman" w:cs="Times New Roman"/>
          <w:sz w:val="18"/>
          <w:szCs w:val="18"/>
        </w:rPr>
        <w:t>is</w:t>
      </w:r>
      <w:r w:rsidR="000A0771" w:rsidRPr="001856CC">
        <w:rPr>
          <w:rFonts w:ascii="Times New Roman" w:hAnsi="Times New Roman" w:cs="Times New Roman"/>
          <w:sz w:val="18"/>
          <w:szCs w:val="18"/>
        </w:rPr>
        <w:t xml:space="preserve"> </w:t>
      </w:r>
      <w:r w:rsidR="003D7178" w:rsidRPr="001856CC">
        <w:rPr>
          <w:rFonts w:ascii="Times New Roman" w:hAnsi="Times New Roman" w:cs="Times New Roman"/>
          <w:sz w:val="18"/>
          <w:szCs w:val="18"/>
        </w:rPr>
        <w:t>proposed</w:t>
      </w:r>
      <w:r w:rsidR="000A0771" w:rsidRPr="001856CC">
        <w:rPr>
          <w:rFonts w:ascii="Times New Roman" w:hAnsi="Times New Roman" w:cs="Times New Roman"/>
          <w:sz w:val="18"/>
          <w:szCs w:val="18"/>
        </w:rPr>
        <w:t xml:space="preserve"> </w:t>
      </w:r>
      <w:r w:rsidR="003D7178" w:rsidRPr="001856CC">
        <w:rPr>
          <w:rFonts w:ascii="Times New Roman" w:hAnsi="Times New Roman" w:cs="Times New Roman"/>
          <w:sz w:val="18"/>
          <w:szCs w:val="18"/>
        </w:rPr>
        <w:t>towards</w:t>
      </w:r>
      <w:r w:rsidR="000A0771" w:rsidRPr="001856CC">
        <w:rPr>
          <w:rFonts w:ascii="Times New Roman" w:hAnsi="Times New Roman" w:cs="Times New Roman"/>
          <w:sz w:val="18"/>
          <w:szCs w:val="18"/>
        </w:rPr>
        <w:t xml:space="preserve"> the </w:t>
      </w:r>
      <w:r w:rsidR="000A0771" w:rsidRPr="001856CC">
        <w:rPr>
          <w:rFonts w:ascii="Times New Roman" w:hAnsi="Times New Roman" w:cs="Times New Roman"/>
          <w:sz w:val="18"/>
          <w:szCs w:val="18"/>
        </w:rPr>
        <w:lastRenderedPageBreak/>
        <w:t>normal direction.</w:t>
      </w:r>
      <w:r w:rsidR="00641579" w:rsidRPr="001856CC">
        <w:rPr>
          <w:rFonts w:ascii="Times New Roman" w:hAnsi="Times New Roman" w:cs="Times New Roman"/>
          <w:sz w:val="18"/>
          <w:szCs w:val="18"/>
        </w:rPr>
        <w:t xml:space="preserve"> The</w:t>
      </w:r>
      <w:r w:rsidR="000A0771" w:rsidRPr="001856CC">
        <w:rPr>
          <w:rFonts w:ascii="Times New Roman" w:hAnsi="Times New Roman" w:cs="Times New Roman"/>
          <w:sz w:val="18"/>
          <w:szCs w:val="18"/>
        </w:rPr>
        <w:t xml:space="preserve"> surface and ambient state </w:t>
      </w:r>
      <w:r w:rsidR="00641579" w:rsidRPr="001856CC">
        <w:rPr>
          <w:rFonts w:ascii="Times New Roman" w:hAnsi="Times New Roman" w:cs="Times New Roman"/>
          <w:sz w:val="18"/>
          <w:szCs w:val="18"/>
        </w:rPr>
        <w:t>temperature</w:t>
      </w:r>
      <w:r w:rsidR="000A0771" w:rsidRPr="001856CC">
        <w:rPr>
          <w:rFonts w:ascii="Times New Roman" w:hAnsi="Times New Roman" w:cs="Times New Roman"/>
          <w:sz w:val="18"/>
          <w:szCs w:val="18"/>
        </w:rPr>
        <w:t xml:space="preserve"> are proposed as </w:t>
      </w:r>
      <w:r w:rsidR="00541E58" w:rsidRPr="001856CC">
        <w:rPr>
          <w:position w:val="-12"/>
          <w:sz w:val="18"/>
          <w:szCs w:val="18"/>
        </w:rPr>
        <w:object w:dxaOrig="279" w:dyaOrig="360" w14:anchorId="08D97144">
          <v:shape id="_x0000_i1059" type="#_x0000_t75" style="width:13.2pt;height:18pt" o:ole="">
            <v:imagedata r:id="rId77" o:title=""/>
          </v:shape>
          <o:OLEObject Type="Embed" ProgID="Equation.DSMT4" ShapeID="_x0000_i1059" DrawAspect="Content" ObjectID="_1822212361" r:id="rId78"/>
        </w:object>
      </w:r>
      <w:r w:rsidR="000A0771" w:rsidRPr="001856CC">
        <w:rPr>
          <w:rFonts w:ascii="Times New Roman" w:hAnsi="Times New Roman" w:cs="Times New Roman"/>
          <w:sz w:val="18"/>
          <w:szCs w:val="18"/>
        </w:rPr>
        <w:t xml:space="preserve"> and </w:t>
      </w:r>
      <w:r w:rsidR="00541E58" w:rsidRPr="001856CC">
        <w:rPr>
          <w:position w:val="-12"/>
          <w:sz w:val="18"/>
          <w:szCs w:val="18"/>
        </w:rPr>
        <w:object w:dxaOrig="279" w:dyaOrig="360" w14:anchorId="3A2A6B35">
          <v:shape id="_x0000_i1060" type="#_x0000_t75" style="width:13.2pt;height:18pt" o:ole="">
            <v:imagedata r:id="rId79" o:title=""/>
          </v:shape>
          <o:OLEObject Type="Embed" ProgID="Equation.DSMT4" ShapeID="_x0000_i1060" DrawAspect="Content" ObjectID="_1822212362" r:id="rId80"/>
        </w:object>
      </w:r>
      <w:r w:rsidR="00541E58" w:rsidRPr="001856CC">
        <w:rPr>
          <w:rFonts w:ascii="Times New Roman" w:hAnsi="Times New Roman" w:cs="Times New Roman"/>
          <w:sz w:val="18"/>
          <w:szCs w:val="18"/>
        </w:rPr>
        <w:t xml:space="preserve"> </w:t>
      </w:r>
      <w:r w:rsidR="000A0771" w:rsidRPr="001856CC">
        <w:rPr>
          <w:rFonts w:ascii="Times New Roman" w:hAnsi="Times New Roman" w:cs="Times New Roman"/>
          <w:sz w:val="18"/>
          <w:szCs w:val="18"/>
        </w:rPr>
        <w:t>respectively describing both are time dependent. The aforesaid assumption leads to the following form of the governing equations</w:t>
      </w:r>
      <w:r w:rsidR="00BE4B6D" w:rsidRPr="001856CC">
        <w:rPr>
          <w:rFonts w:ascii="Times New Roman" w:hAnsi="Times New Roman" w:cs="Times New Roman"/>
          <w:sz w:val="18"/>
          <w:szCs w:val="18"/>
        </w:rPr>
        <w:t>.</w:t>
      </w:r>
    </w:p>
    <w:p w14:paraId="5DF4D4FB" w14:textId="3F8BFA5F" w:rsidR="001C5792" w:rsidRPr="001856CC" w:rsidRDefault="00151792" w:rsidP="001856CC">
      <w:pPr>
        <w:spacing w:after="0" w:line="240" w:lineRule="auto"/>
        <w:jc w:val="center"/>
        <w:rPr>
          <w:rFonts w:ascii="Times New Roman" w:hAnsi="Times New Roman" w:cs="Times New Roman"/>
          <w:sz w:val="18"/>
          <w:szCs w:val="18"/>
        </w:rPr>
      </w:pPr>
      <w:r w:rsidRPr="001856CC">
        <w:rPr>
          <w:rFonts w:ascii="Times New Roman" w:hAnsi="Times New Roman" w:cs="Times New Roman"/>
          <w:noProof/>
          <w:sz w:val="18"/>
          <w:szCs w:val="18"/>
          <w:lang w:eastAsia="en-IN"/>
        </w:rPr>
        <w:drawing>
          <wp:inline distT="0" distB="0" distL="0" distR="0" wp14:anchorId="7810F6F5" wp14:editId="7598A85C">
            <wp:extent cx="3943350" cy="3195397"/>
            <wp:effectExtent l="0" t="0" r="0" b="5080"/>
            <wp:docPr id="231917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17492" name=""/>
                    <pic:cNvPicPr/>
                  </pic:nvPicPr>
                  <pic:blipFill>
                    <a:blip r:embed="rId81"/>
                    <a:stretch>
                      <a:fillRect/>
                    </a:stretch>
                  </pic:blipFill>
                  <pic:spPr>
                    <a:xfrm>
                      <a:off x="0" y="0"/>
                      <a:ext cx="3948359" cy="3199456"/>
                    </a:xfrm>
                    <a:prstGeom prst="rect">
                      <a:avLst/>
                    </a:prstGeom>
                  </pic:spPr>
                </pic:pic>
              </a:graphicData>
            </a:graphic>
          </wp:inline>
        </w:drawing>
      </w:r>
    </w:p>
    <w:p w14:paraId="149B77CE" w14:textId="4F90EDC0" w:rsidR="001C5792" w:rsidRPr="001856CC" w:rsidRDefault="009F00B7" w:rsidP="001856CC">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FIGURE</w:t>
      </w:r>
      <w:r w:rsidR="001C5792" w:rsidRPr="001856CC">
        <w:rPr>
          <w:rFonts w:ascii="Times New Roman" w:hAnsi="Times New Roman" w:cs="Times New Roman"/>
          <w:sz w:val="18"/>
          <w:szCs w:val="18"/>
        </w:rPr>
        <w:t xml:space="preserve"> 1 </w:t>
      </w:r>
      <w:r w:rsidR="00BD3E77" w:rsidRPr="001856CC">
        <w:rPr>
          <w:rFonts w:ascii="Times New Roman" w:hAnsi="Times New Roman" w:cs="Times New Roman"/>
          <w:sz w:val="18"/>
          <w:szCs w:val="18"/>
        </w:rPr>
        <w:t>F</w:t>
      </w:r>
      <w:r w:rsidR="001C5792" w:rsidRPr="001856CC">
        <w:rPr>
          <w:rFonts w:ascii="Times New Roman" w:hAnsi="Times New Roman" w:cs="Times New Roman"/>
          <w:sz w:val="18"/>
          <w:szCs w:val="18"/>
        </w:rPr>
        <w:t>low configuration.</w:t>
      </w:r>
    </w:p>
    <w:p w14:paraId="2B4FCC6A" w14:textId="64203AB7" w:rsidR="001C5792" w:rsidRPr="001856CC" w:rsidRDefault="00C83118"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position w:val="-14"/>
          <w:sz w:val="18"/>
          <w:szCs w:val="18"/>
        </w:rPr>
        <w:object w:dxaOrig="1060" w:dyaOrig="380" w14:anchorId="55B28552">
          <v:shape id="_x0000_i1061" type="#_x0000_t75" style="width:52.8pt;height:19.2pt" o:ole="">
            <v:imagedata r:id="rId82" o:title=""/>
          </v:shape>
          <o:OLEObject Type="Embed" ProgID="Equation.DSMT4" ShapeID="_x0000_i1061" DrawAspect="Content" ObjectID="_1822212363" r:id="rId83"/>
        </w:object>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255DAE" w:rsidRPr="001856CC">
        <w:rPr>
          <w:rFonts w:ascii="Times New Roman" w:hAnsi="Times New Roman" w:cs="Times New Roman"/>
          <w:sz w:val="18"/>
          <w:szCs w:val="18"/>
        </w:rPr>
        <w:tab/>
      </w:r>
      <w:r w:rsidR="001C5792" w:rsidRPr="001856CC">
        <w:rPr>
          <w:rFonts w:ascii="Times New Roman" w:hAnsi="Times New Roman" w:cs="Times New Roman"/>
          <w:sz w:val="18"/>
          <w:szCs w:val="18"/>
        </w:rPr>
        <w:t>(1)</w:t>
      </w:r>
    </w:p>
    <w:p w14:paraId="587EFBBA" w14:textId="7309644D" w:rsidR="001C5792" w:rsidRPr="001856CC" w:rsidRDefault="003D1846"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position w:val="-32"/>
          <w:sz w:val="18"/>
          <w:szCs w:val="18"/>
        </w:rPr>
        <w:object w:dxaOrig="6000" w:dyaOrig="740" w14:anchorId="3CB1815E">
          <v:shape id="_x0000_i1062" type="#_x0000_t75" style="width:301.2pt;height:38.4pt" o:ole="">
            <v:imagedata r:id="rId84" o:title=""/>
          </v:shape>
          <o:OLEObject Type="Embed" ProgID="Equation.DSMT4" ShapeID="_x0000_i1062" DrawAspect="Content" ObjectID="_1822212364" r:id="rId85"/>
        </w:object>
      </w:r>
      <w:r w:rsidR="00255DAE"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255DAE" w:rsidRPr="001856CC">
        <w:rPr>
          <w:rFonts w:ascii="Times New Roman" w:hAnsi="Times New Roman" w:cs="Times New Roman"/>
          <w:sz w:val="18"/>
          <w:szCs w:val="18"/>
        </w:rPr>
        <w:tab/>
      </w:r>
      <w:r w:rsidR="006B350F" w:rsidRPr="001856CC">
        <w:rPr>
          <w:rFonts w:ascii="Times New Roman" w:hAnsi="Times New Roman" w:cs="Times New Roman"/>
          <w:sz w:val="18"/>
          <w:szCs w:val="18"/>
        </w:rPr>
        <w:tab/>
      </w:r>
      <w:r w:rsidR="001C5792" w:rsidRPr="001856CC">
        <w:rPr>
          <w:rFonts w:ascii="Times New Roman" w:hAnsi="Times New Roman" w:cs="Times New Roman"/>
          <w:sz w:val="18"/>
          <w:szCs w:val="18"/>
        </w:rPr>
        <w:t>(2</w:t>
      </w:r>
      <w:r w:rsidR="006B350F" w:rsidRPr="001856CC">
        <w:rPr>
          <w:rFonts w:ascii="Times New Roman" w:hAnsi="Times New Roman" w:cs="Times New Roman"/>
          <w:sz w:val="18"/>
          <w:szCs w:val="18"/>
        </w:rPr>
        <w:t>)</w:t>
      </w:r>
    </w:p>
    <w:p w14:paraId="1A8C0496" w14:textId="59E6F9D9" w:rsidR="001C5792" w:rsidRPr="001856CC" w:rsidRDefault="003D1846" w:rsidP="001856CC">
      <w:pPr>
        <w:spacing w:after="0" w:line="240" w:lineRule="auto"/>
        <w:jc w:val="both"/>
        <w:rPr>
          <w:rFonts w:ascii="Times New Roman" w:hAnsi="Times New Roman" w:cs="Times New Roman"/>
          <w:sz w:val="18"/>
          <w:szCs w:val="18"/>
        </w:rPr>
      </w:pPr>
      <w:r w:rsidRPr="001856CC">
        <w:rPr>
          <w:position w:val="-32"/>
          <w:sz w:val="18"/>
          <w:szCs w:val="18"/>
        </w:rPr>
        <w:object w:dxaOrig="7440" w:dyaOrig="740" w14:anchorId="06228D38">
          <v:shape id="_x0000_i1063" type="#_x0000_t75" style="width:372pt;height:37.2pt" o:ole="">
            <v:imagedata r:id="rId86" o:title=""/>
          </v:shape>
          <o:OLEObject Type="Embed" ProgID="Equation.DSMT4" ShapeID="_x0000_i1063" DrawAspect="Content" ObjectID="_1822212365" r:id="rId87"/>
        </w:object>
      </w:r>
      <w:r w:rsidR="001C5792" w:rsidRPr="001856CC">
        <w:rPr>
          <w:sz w:val="18"/>
          <w:szCs w:val="18"/>
        </w:rPr>
        <w:tab/>
      </w:r>
      <w:r w:rsidR="002E466D" w:rsidRPr="001856CC">
        <w:rPr>
          <w:sz w:val="18"/>
          <w:szCs w:val="18"/>
        </w:rPr>
        <w:tab/>
      </w:r>
      <w:r w:rsidR="001C5792" w:rsidRPr="001856CC">
        <w:rPr>
          <w:sz w:val="18"/>
          <w:szCs w:val="18"/>
        </w:rPr>
        <w:t>(</w:t>
      </w:r>
      <w:r w:rsidRPr="001856CC">
        <w:rPr>
          <w:sz w:val="18"/>
          <w:szCs w:val="18"/>
        </w:rPr>
        <w:t>3</w:t>
      </w:r>
      <w:r w:rsidR="001C5792" w:rsidRPr="001856CC">
        <w:rPr>
          <w:sz w:val="18"/>
          <w:szCs w:val="18"/>
        </w:rPr>
        <w:t>)</w:t>
      </w:r>
    </w:p>
    <w:p w14:paraId="0898A532" w14:textId="77777777" w:rsidR="001C5792" w:rsidRPr="001856CC" w:rsidRDefault="001C5792" w:rsidP="001856CC">
      <w:pPr>
        <w:spacing w:after="0" w:line="240" w:lineRule="auto"/>
        <w:jc w:val="both"/>
        <w:rPr>
          <w:rFonts w:ascii="Times New Roman" w:hAnsi="Times New Roman" w:cs="Times New Roman"/>
          <w:sz w:val="18"/>
          <w:szCs w:val="18"/>
        </w:rPr>
      </w:pPr>
      <w:proofErr w:type="gramStart"/>
      <w:r w:rsidRPr="001856CC">
        <w:rPr>
          <w:rFonts w:ascii="Times New Roman" w:hAnsi="Times New Roman" w:cs="Times New Roman"/>
          <w:sz w:val="18"/>
          <w:szCs w:val="18"/>
        </w:rPr>
        <w:t>the</w:t>
      </w:r>
      <w:proofErr w:type="gramEnd"/>
      <w:r w:rsidRPr="001856CC">
        <w:rPr>
          <w:rFonts w:ascii="Times New Roman" w:hAnsi="Times New Roman" w:cs="Times New Roman"/>
          <w:sz w:val="18"/>
          <w:szCs w:val="18"/>
        </w:rPr>
        <w:t xml:space="preserve"> related boundary conditions are</w:t>
      </w:r>
    </w:p>
    <w:p w14:paraId="65991380" w14:textId="1CEBFAD1" w:rsidR="00371F50" w:rsidRPr="001856CC" w:rsidRDefault="001D5424"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position w:val="-134"/>
          <w:sz w:val="18"/>
          <w:szCs w:val="18"/>
        </w:rPr>
        <w:object w:dxaOrig="3660" w:dyaOrig="2799" w14:anchorId="76905D54">
          <v:shape id="_x0000_i1064" type="#_x0000_t75" style="width:182.4pt;height:139.2pt" o:ole="">
            <v:imagedata r:id="rId88" o:title=""/>
          </v:shape>
          <o:OLEObject Type="Embed" ProgID="Equation.DSMT4" ShapeID="_x0000_i1064" DrawAspect="Content" ObjectID="_1822212366" r:id="rId89"/>
        </w:object>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t xml:space="preserve">           </w:t>
      </w:r>
      <w:r w:rsidR="00C83118" w:rsidRPr="001856CC">
        <w:rPr>
          <w:rFonts w:ascii="Times New Roman" w:hAnsi="Times New Roman" w:cs="Times New Roman"/>
          <w:sz w:val="18"/>
          <w:szCs w:val="18"/>
        </w:rPr>
        <w:tab/>
      </w:r>
      <w:r w:rsidR="00C83118" w:rsidRPr="001856CC">
        <w:rPr>
          <w:rFonts w:ascii="Times New Roman" w:hAnsi="Times New Roman" w:cs="Times New Roman"/>
          <w:sz w:val="18"/>
          <w:szCs w:val="18"/>
        </w:rPr>
        <w:tab/>
      </w:r>
      <w:r w:rsidR="001C5792" w:rsidRPr="001856CC">
        <w:rPr>
          <w:rFonts w:ascii="Times New Roman" w:hAnsi="Times New Roman" w:cs="Times New Roman"/>
          <w:sz w:val="18"/>
          <w:szCs w:val="18"/>
        </w:rPr>
        <w:t>(</w:t>
      </w:r>
      <w:r w:rsidR="003D1846" w:rsidRPr="001856CC">
        <w:rPr>
          <w:rFonts w:ascii="Times New Roman" w:hAnsi="Times New Roman" w:cs="Times New Roman"/>
          <w:sz w:val="18"/>
          <w:szCs w:val="18"/>
        </w:rPr>
        <w:t>4</w:t>
      </w:r>
      <w:r w:rsidR="001C5792" w:rsidRPr="001856CC">
        <w:rPr>
          <w:rFonts w:ascii="Times New Roman" w:hAnsi="Times New Roman" w:cs="Times New Roman"/>
          <w:sz w:val="18"/>
          <w:szCs w:val="18"/>
        </w:rPr>
        <w:t>)</w:t>
      </w:r>
    </w:p>
    <w:p w14:paraId="3C8DF209" w14:textId="77777777" w:rsidR="00371F50" w:rsidRPr="001856CC" w:rsidRDefault="00371F50"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sz w:val="18"/>
          <w:szCs w:val="18"/>
        </w:rPr>
        <w:t xml:space="preserve">Free-stream equation (2), which is derived from the modified Bernoulli’s </w:t>
      </w:r>
      <w:proofErr w:type="gramStart"/>
      <w:r w:rsidRPr="001856CC">
        <w:rPr>
          <w:rFonts w:ascii="Times New Roman" w:hAnsi="Times New Roman" w:cs="Times New Roman"/>
          <w:sz w:val="18"/>
          <w:szCs w:val="18"/>
        </w:rPr>
        <w:t>equation</w:t>
      </w:r>
      <w:proofErr w:type="gramEnd"/>
      <w:r w:rsidRPr="001856CC">
        <w:rPr>
          <w:rFonts w:ascii="Times New Roman" w:hAnsi="Times New Roman" w:cs="Times New Roman"/>
          <w:sz w:val="18"/>
          <w:szCs w:val="18"/>
        </w:rPr>
        <w:t xml:space="preserve"> is written as </w:t>
      </w:r>
    </w:p>
    <w:p w14:paraId="31AC7CE6" w14:textId="5ABD9C92" w:rsidR="00371F50" w:rsidRPr="001856CC" w:rsidRDefault="003D1846"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position w:val="-32"/>
          <w:sz w:val="18"/>
          <w:szCs w:val="18"/>
        </w:rPr>
        <w:object w:dxaOrig="4480" w:dyaOrig="740" w14:anchorId="4140481D">
          <v:shape id="_x0000_i1065" type="#_x0000_t75" style="width:223.2pt;height:38.4pt" o:ole="">
            <v:imagedata r:id="rId90" o:title=""/>
          </v:shape>
          <o:OLEObject Type="Embed" ProgID="Equation.DSMT4" ShapeID="_x0000_i1065" DrawAspect="Content" ObjectID="_1822212367" r:id="rId91"/>
        </w:object>
      </w:r>
      <w:r w:rsidRPr="001856CC">
        <w:rPr>
          <w:rFonts w:ascii="Times New Roman" w:hAnsi="Times New Roman" w:cs="Times New Roman"/>
          <w:sz w:val="18"/>
          <w:szCs w:val="18"/>
        </w:rPr>
        <w:tab/>
      </w:r>
      <w:r w:rsidRPr="001856CC">
        <w:rPr>
          <w:rFonts w:ascii="Times New Roman" w:hAnsi="Times New Roman" w:cs="Times New Roman"/>
          <w:sz w:val="18"/>
          <w:szCs w:val="18"/>
        </w:rPr>
        <w:tab/>
      </w:r>
      <w:r w:rsidRPr="001856CC">
        <w:rPr>
          <w:rFonts w:ascii="Times New Roman" w:hAnsi="Times New Roman" w:cs="Times New Roman"/>
          <w:sz w:val="18"/>
          <w:szCs w:val="18"/>
        </w:rPr>
        <w:tab/>
      </w:r>
      <w:r w:rsidRPr="001856CC">
        <w:rPr>
          <w:rFonts w:ascii="Times New Roman" w:hAnsi="Times New Roman" w:cs="Times New Roman"/>
          <w:sz w:val="18"/>
          <w:szCs w:val="18"/>
        </w:rPr>
        <w:tab/>
      </w:r>
      <w:r w:rsidRPr="001856CC">
        <w:rPr>
          <w:rFonts w:ascii="Times New Roman" w:hAnsi="Times New Roman" w:cs="Times New Roman"/>
          <w:sz w:val="18"/>
          <w:szCs w:val="18"/>
        </w:rPr>
        <w:tab/>
      </w:r>
      <w:r w:rsidRPr="001856CC">
        <w:rPr>
          <w:rFonts w:ascii="Times New Roman" w:hAnsi="Times New Roman" w:cs="Times New Roman"/>
          <w:sz w:val="18"/>
          <w:szCs w:val="18"/>
        </w:rPr>
        <w:tab/>
        <w:t>(5)</w:t>
      </w:r>
    </w:p>
    <w:p w14:paraId="7A021C1D" w14:textId="77777777" w:rsidR="00AC05A9" w:rsidRPr="001856CC" w:rsidRDefault="00AC05A9"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sz w:val="18"/>
          <w:szCs w:val="18"/>
        </w:rPr>
        <w:t>Substituting (5) in eq. (2) we get,</w:t>
      </w:r>
    </w:p>
    <w:p w14:paraId="644FC6A8" w14:textId="47F77A07" w:rsidR="00C83118" w:rsidRPr="001856CC" w:rsidRDefault="003D1846" w:rsidP="001856CC">
      <w:pPr>
        <w:spacing w:after="0" w:line="240" w:lineRule="auto"/>
        <w:jc w:val="both"/>
        <w:rPr>
          <w:rFonts w:ascii="Times New Roman" w:hAnsi="Times New Roman" w:cs="Times New Roman"/>
          <w:sz w:val="18"/>
          <w:szCs w:val="18"/>
        </w:rPr>
      </w:pPr>
      <w:r w:rsidRPr="001856CC">
        <w:rPr>
          <w:position w:val="-32"/>
          <w:sz w:val="18"/>
          <w:szCs w:val="18"/>
        </w:rPr>
        <w:object w:dxaOrig="8400" w:dyaOrig="740" w14:anchorId="2C16ED36">
          <v:shape id="_x0000_i1066" type="#_x0000_t75" style="width:420pt;height:37.2pt" o:ole="">
            <v:imagedata r:id="rId92" o:title=""/>
          </v:shape>
          <o:OLEObject Type="Embed" ProgID="Equation.DSMT4" ShapeID="_x0000_i1066" DrawAspect="Content" ObjectID="_1822212368" r:id="rId93"/>
        </w:object>
      </w:r>
      <w:r w:rsidRPr="001856CC">
        <w:rPr>
          <w:sz w:val="18"/>
          <w:szCs w:val="18"/>
        </w:rPr>
        <w:tab/>
        <w:t>(6)</w:t>
      </w:r>
    </w:p>
    <w:p w14:paraId="63061334" w14:textId="07C80E70" w:rsidR="001C5792" w:rsidRPr="001856CC" w:rsidRDefault="00C83118" w:rsidP="001856CC">
      <w:pPr>
        <w:spacing w:line="240" w:lineRule="auto"/>
        <w:jc w:val="both"/>
        <w:rPr>
          <w:rFonts w:ascii="Times New Roman" w:hAnsi="Times New Roman" w:cs="Times New Roman"/>
          <w:sz w:val="18"/>
          <w:szCs w:val="18"/>
        </w:rPr>
      </w:pPr>
      <w:r w:rsidRPr="001856CC">
        <w:rPr>
          <w:rFonts w:ascii="Times New Roman" w:hAnsi="Times New Roman" w:cs="Times New Roman"/>
          <w:sz w:val="18"/>
          <w:szCs w:val="18"/>
        </w:rPr>
        <w:t>Similarity variables can be defined as</w:t>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r w:rsidR="001C5792" w:rsidRPr="001856CC">
        <w:rPr>
          <w:rFonts w:ascii="Times New Roman" w:hAnsi="Times New Roman" w:cs="Times New Roman"/>
          <w:sz w:val="18"/>
          <w:szCs w:val="18"/>
        </w:rPr>
        <w:tab/>
      </w:r>
    </w:p>
    <w:p w14:paraId="3406560D" w14:textId="01A4DA00" w:rsidR="00B35D55" w:rsidRPr="001856CC" w:rsidRDefault="003A57EF" w:rsidP="001856CC">
      <w:pPr>
        <w:spacing w:line="240" w:lineRule="auto"/>
        <w:jc w:val="both"/>
        <w:rPr>
          <w:sz w:val="18"/>
          <w:szCs w:val="18"/>
        </w:rPr>
      </w:pPr>
      <w:r w:rsidRPr="001856CC">
        <w:rPr>
          <w:position w:val="-30"/>
          <w:sz w:val="18"/>
          <w:szCs w:val="18"/>
        </w:rPr>
        <w:object w:dxaOrig="4819" w:dyaOrig="740" w14:anchorId="1ABEAC16">
          <v:shape id="_x0000_i1067" type="#_x0000_t75" style="width:241.2pt;height:37.2pt" o:ole="">
            <v:imagedata r:id="rId94" o:title=""/>
          </v:shape>
          <o:OLEObject Type="Embed" ProgID="Equation.DSMT4" ShapeID="_x0000_i1067" DrawAspect="Content" ObjectID="_1822212369" r:id="rId95"/>
        </w:object>
      </w:r>
      <w:r w:rsidR="001C5792" w:rsidRPr="001856CC">
        <w:rPr>
          <w:sz w:val="18"/>
          <w:szCs w:val="18"/>
        </w:rPr>
        <w:tab/>
      </w:r>
      <w:r w:rsidR="001C5792" w:rsidRPr="001856CC">
        <w:rPr>
          <w:sz w:val="18"/>
          <w:szCs w:val="18"/>
        </w:rPr>
        <w:tab/>
      </w:r>
      <w:r w:rsidR="001C5792" w:rsidRPr="001856CC">
        <w:rPr>
          <w:sz w:val="18"/>
          <w:szCs w:val="18"/>
        </w:rPr>
        <w:tab/>
      </w:r>
      <w:r w:rsidR="001C5792" w:rsidRPr="001856CC">
        <w:rPr>
          <w:sz w:val="18"/>
          <w:szCs w:val="18"/>
        </w:rPr>
        <w:tab/>
      </w:r>
      <w:r w:rsidR="001C5792" w:rsidRPr="001856CC">
        <w:rPr>
          <w:sz w:val="18"/>
          <w:szCs w:val="18"/>
        </w:rPr>
        <w:tab/>
      </w:r>
      <w:r w:rsidR="001C5792" w:rsidRPr="001856CC">
        <w:rPr>
          <w:sz w:val="18"/>
          <w:szCs w:val="18"/>
        </w:rPr>
        <w:tab/>
        <w:t>(7)</w:t>
      </w:r>
    </w:p>
    <w:p w14:paraId="721FFBB9" w14:textId="6BE9CFB2" w:rsidR="00B35D55" w:rsidRPr="001856CC" w:rsidRDefault="00641579" w:rsidP="001856CC">
      <w:pPr>
        <w:spacing w:line="240" w:lineRule="auto"/>
        <w:jc w:val="center"/>
        <w:rPr>
          <w:rFonts w:ascii="Times New Roman" w:hAnsi="Times New Roman" w:cs="Times New Roman"/>
          <w:b/>
          <w:bCs/>
          <w:color w:val="000000" w:themeColor="text1"/>
          <w:sz w:val="18"/>
          <w:szCs w:val="18"/>
        </w:rPr>
      </w:pPr>
      <w:r w:rsidRPr="001856CC">
        <w:rPr>
          <w:rFonts w:ascii="Times New Roman" w:hAnsi="Times New Roman" w:cs="Times New Roman"/>
          <w:b/>
          <w:bCs/>
          <w:color w:val="000000" w:themeColor="text1"/>
          <w:sz w:val="18"/>
          <w:szCs w:val="18"/>
        </w:rPr>
        <w:lastRenderedPageBreak/>
        <w:t>Table-1: Thermo physical attributes for</w:t>
      </w:r>
      <w:r w:rsidR="00B35D55" w:rsidRPr="001856CC">
        <w:rPr>
          <w:rFonts w:ascii="Times New Roman" w:hAnsi="Times New Roman" w:cs="Times New Roman"/>
          <w:b/>
          <w:bCs/>
          <w:color w:val="000000" w:themeColor="text1"/>
          <w:sz w:val="18"/>
          <w:szCs w:val="18"/>
        </w:rPr>
        <w:t xml:space="preserve"> both the solid particles and base fluid</w:t>
      </w:r>
    </w:p>
    <w:tbl>
      <w:tblPr>
        <w:tblStyle w:val="GridTable5Dark-Accent61"/>
        <w:tblW w:w="5000" w:type="pct"/>
        <w:tblLook w:val="04A0" w:firstRow="1" w:lastRow="0" w:firstColumn="1" w:lastColumn="0" w:noHBand="0" w:noVBand="1"/>
      </w:tblPr>
      <w:tblGrid>
        <w:gridCol w:w="2926"/>
        <w:gridCol w:w="6316"/>
      </w:tblGrid>
      <w:tr w:rsidR="00B35D55" w:rsidRPr="001856CC" w14:paraId="00B7E845" w14:textId="77777777" w:rsidTr="003D1846">
        <w:trPr>
          <w:cnfStyle w:val="100000000000" w:firstRow="1" w:lastRow="0" w:firstColumn="0" w:lastColumn="0" w:oddVBand="0" w:evenVBand="0" w:oddHBand="0"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583" w:type="pct"/>
            <w:noWrap/>
            <w:hideMark/>
          </w:tcPr>
          <w:p w14:paraId="5008E197" w14:textId="77777777" w:rsidR="00B35D55" w:rsidRPr="001856CC" w:rsidRDefault="00B35D55" w:rsidP="001856CC">
            <w:pPr>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 xml:space="preserve">Properties </w:t>
            </w:r>
          </w:p>
        </w:tc>
        <w:tc>
          <w:tcPr>
            <w:tcW w:w="3417" w:type="pct"/>
            <w:noWrap/>
            <w:hideMark/>
          </w:tcPr>
          <w:p w14:paraId="7FC34195" w14:textId="77777777" w:rsidR="00B35D55" w:rsidRPr="001856CC" w:rsidRDefault="00B35D55" w:rsidP="001856CC">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Model</w:t>
            </w:r>
          </w:p>
        </w:tc>
      </w:tr>
      <w:tr w:rsidR="00B35D55" w:rsidRPr="001856CC" w14:paraId="40D95102" w14:textId="77777777" w:rsidTr="003D1846">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583" w:type="pct"/>
            <w:noWrap/>
            <w:hideMark/>
          </w:tcPr>
          <w:p w14:paraId="2A564B5A" w14:textId="77777777" w:rsidR="00B35D55" w:rsidRPr="001856CC" w:rsidRDefault="00B35D55" w:rsidP="001856CC">
            <w:pPr>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Viscosity</w:t>
            </w:r>
          </w:p>
        </w:tc>
        <w:tc>
          <w:tcPr>
            <w:tcW w:w="3417" w:type="pct"/>
            <w:noWrap/>
            <w:hideMark/>
          </w:tcPr>
          <w:p w14:paraId="4B957C96" w14:textId="77777777" w:rsidR="00B35D55" w:rsidRPr="001856CC" w:rsidRDefault="00B35D55" w:rsidP="001856CC">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 </w:t>
            </w:r>
            <w:r w:rsidRPr="001856CC">
              <w:rPr>
                <w:rFonts w:ascii="Times New Roman" w:hAnsi="Times New Roman" w:cs="Times New Roman"/>
                <w:position w:val="-36"/>
                <w:sz w:val="18"/>
                <w:szCs w:val="18"/>
              </w:rPr>
              <w:object w:dxaOrig="2620" w:dyaOrig="780" w14:anchorId="413FCE99">
                <v:shape id="_x0000_i1068" type="#_x0000_t75" style="width:132pt;height:39.6pt" o:ole="">
                  <v:imagedata r:id="rId96" o:title=""/>
                </v:shape>
                <o:OLEObject Type="Embed" ProgID="Equation.DSMT4" ShapeID="_x0000_i1068" DrawAspect="Content" ObjectID="_1822212370" r:id="rId97"/>
              </w:object>
            </w:r>
          </w:p>
        </w:tc>
      </w:tr>
      <w:tr w:rsidR="00B35D55" w:rsidRPr="001856CC" w14:paraId="246AA8D1" w14:textId="77777777" w:rsidTr="003D1846">
        <w:trPr>
          <w:trHeight w:val="301"/>
        </w:trPr>
        <w:tc>
          <w:tcPr>
            <w:cnfStyle w:val="001000000000" w:firstRow="0" w:lastRow="0" w:firstColumn="1" w:lastColumn="0" w:oddVBand="0" w:evenVBand="0" w:oddHBand="0" w:evenHBand="0" w:firstRowFirstColumn="0" w:firstRowLastColumn="0" w:lastRowFirstColumn="0" w:lastRowLastColumn="0"/>
            <w:tcW w:w="1583" w:type="pct"/>
            <w:noWrap/>
            <w:hideMark/>
          </w:tcPr>
          <w:p w14:paraId="6C059908" w14:textId="77777777" w:rsidR="00B35D55" w:rsidRPr="001856CC" w:rsidRDefault="00B35D55" w:rsidP="001856CC">
            <w:pPr>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Density</w:t>
            </w:r>
          </w:p>
        </w:tc>
        <w:tc>
          <w:tcPr>
            <w:tcW w:w="3417" w:type="pct"/>
            <w:noWrap/>
            <w:hideMark/>
          </w:tcPr>
          <w:p w14:paraId="2DCCC9E9" w14:textId="77777777" w:rsidR="00B35D55" w:rsidRPr="001856CC" w:rsidRDefault="00B35D55" w:rsidP="001856CC">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 </w:t>
            </w:r>
            <w:r w:rsidRPr="001856CC">
              <w:rPr>
                <w:rFonts w:ascii="Times New Roman" w:hAnsi="Times New Roman" w:cs="Times New Roman"/>
                <w:position w:val="-34"/>
                <w:sz w:val="18"/>
                <w:szCs w:val="18"/>
              </w:rPr>
              <w:object w:dxaOrig="4180" w:dyaOrig="800" w14:anchorId="47E58CB6">
                <v:shape id="_x0000_i1069" type="#_x0000_t75" style="width:208.8pt;height:40.8pt" o:ole="">
                  <v:imagedata r:id="rId98" o:title=""/>
                </v:shape>
                <o:OLEObject Type="Embed" ProgID="Equation.DSMT4" ShapeID="_x0000_i1069" DrawAspect="Content" ObjectID="_1822212371" r:id="rId99"/>
              </w:object>
            </w:r>
          </w:p>
        </w:tc>
      </w:tr>
      <w:tr w:rsidR="00B35D55" w:rsidRPr="001856CC" w14:paraId="3CE7729E" w14:textId="77777777" w:rsidTr="003D1846">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583" w:type="pct"/>
            <w:noWrap/>
            <w:hideMark/>
          </w:tcPr>
          <w:p w14:paraId="2ADB241B" w14:textId="77777777" w:rsidR="00B35D55" w:rsidRPr="001856CC" w:rsidRDefault="00B35D55" w:rsidP="001856CC">
            <w:pPr>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Thermal conductivity</w:t>
            </w:r>
          </w:p>
        </w:tc>
        <w:tc>
          <w:tcPr>
            <w:tcW w:w="3417" w:type="pct"/>
            <w:noWrap/>
            <w:hideMark/>
          </w:tcPr>
          <w:p w14:paraId="3404F2E8" w14:textId="77777777" w:rsidR="00B35D55" w:rsidRPr="001856CC" w:rsidRDefault="00B35D55" w:rsidP="001856CC">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 </w:t>
            </w:r>
            <w:r w:rsidRPr="001856CC">
              <w:rPr>
                <w:rFonts w:ascii="Times New Roman" w:hAnsi="Times New Roman" w:cs="Times New Roman"/>
                <w:position w:val="-80"/>
                <w:sz w:val="18"/>
                <w:szCs w:val="18"/>
              </w:rPr>
              <w:object w:dxaOrig="4160" w:dyaOrig="1719" w14:anchorId="4C5406BF">
                <v:shape id="_x0000_i1070" type="#_x0000_t75" style="width:208.8pt;height:85.2pt" o:ole="">
                  <v:imagedata r:id="rId100" o:title=""/>
                </v:shape>
                <o:OLEObject Type="Embed" ProgID="Equation.DSMT4" ShapeID="_x0000_i1070" DrawAspect="Content" ObjectID="_1822212372" r:id="rId101"/>
              </w:object>
            </w:r>
          </w:p>
        </w:tc>
      </w:tr>
      <w:tr w:rsidR="00B35D55" w:rsidRPr="001856CC" w14:paraId="5C0A3203" w14:textId="77777777" w:rsidTr="003D1846">
        <w:trPr>
          <w:trHeight w:val="301"/>
        </w:trPr>
        <w:tc>
          <w:tcPr>
            <w:cnfStyle w:val="001000000000" w:firstRow="0" w:lastRow="0" w:firstColumn="1" w:lastColumn="0" w:oddVBand="0" w:evenVBand="0" w:oddHBand="0" w:evenHBand="0" w:firstRowFirstColumn="0" w:firstRowLastColumn="0" w:lastRowFirstColumn="0" w:lastRowLastColumn="0"/>
            <w:tcW w:w="1583" w:type="pct"/>
            <w:noWrap/>
          </w:tcPr>
          <w:p w14:paraId="1624E40E" w14:textId="77777777" w:rsidR="00B35D55" w:rsidRPr="001856CC" w:rsidRDefault="00B35D55" w:rsidP="001856CC">
            <w:pPr>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Electrical conductivity</w:t>
            </w:r>
          </w:p>
        </w:tc>
        <w:tc>
          <w:tcPr>
            <w:tcW w:w="3417" w:type="pct"/>
            <w:noWrap/>
          </w:tcPr>
          <w:p w14:paraId="204D9998" w14:textId="77777777" w:rsidR="00B35D55" w:rsidRPr="001856CC" w:rsidRDefault="00B35D55" w:rsidP="001856CC">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 </w:t>
            </w:r>
            <w:r w:rsidRPr="001856CC">
              <w:rPr>
                <w:rFonts w:ascii="Times New Roman" w:hAnsi="Times New Roman" w:cs="Times New Roman"/>
                <w:position w:val="-80"/>
                <w:sz w:val="18"/>
                <w:szCs w:val="18"/>
              </w:rPr>
              <w:object w:dxaOrig="4380" w:dyaOrig="1719" w14:anchorId="4E93A50D">
                <v:shape id="_x0000_i1071" type="#_x0000_t75" style="width:219.6pt;height:85.2pt" o:ole="">
                  <v:imagedata r:id="rId102" o:title=""/>
                </v:shape>
                <o:OLEObject Type="Embed" ProgID="Equation.DSMT4" ShapeID="_x0000_i1071" DrawAspect="Content" ObjectID="_1822212373" r:id="rId103"/>
              </w:object>
            </w:r>
          </w:p>
        </w:tc>
      </w:tr>
      <w:tr w:rsidR="00B35D55" w:rsidRPr="001856CC" w14:paraId="2CE016F2" w14:textId="77777777" w:rsidTr="003D1846">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583" w:type="pct"/>
            <w:noWrap/>
          </w:tcPr>
          <w:p w14:paraId="0E2D761C" w14:textId="77777777" w:rsidR="00B35D55" w:rsidRPr="001856CC" w:rsidRDefault="00B35D55" w:rsidP="001856CC">
            <w:pPr>
              <w:rPr>
                <w:rFonts w:ascii="Times New Roman" w:eastAsia="Times New Roman" w:hAnsi="Times New Roman" w:cs="Times New Roman"/>
                <w:color w:val="000000"/>
                <w:sz w:val="18"/>
                <w:szCs w:val="18"/>
                <w:lang w:eastAsia="en-IN"/>
              </w:rPr>
            </w:pPr>
            <w:r w:rsidRPr="001856CC">
              <w:rPr>
                <w:rFonts w:ascii="Times New Roman" w:eastAsia="Times New Roman" w:hAnsi="Times New Roman" w:cs="Times New Roman"/>
                <w:color w:val="000000"/>
                <w:sz w:val="18"/>
                <w:szCs w:val="18"/>
                <w:lang w:eastAsia="en-IN"/>
              </w:rPr>
              <w:t>Specific heat</w:t>
            </w:r>
          </w:p>
        </w:tc>
        <w:tc>
          <w:tcPr>
            <w:tcW w:w="3417" w:type="pct"/>
            <w:noWrap/>
          </w:tcPr>
          <w:p w14:paraId="0118BB8F" w14:textId="77777777" w:rsidR="00B35D55" w:rsidRPr="001856CC" w:rsidRDefault="00B35D55" w:rsidP="001856CC">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sz w:val="18"/>
                <w:szCs w:val="18"/>
                <w:lang w:eastAsia="en-IN"/>
              </w:rPr>
            </w:pPr>
            <w:r w:rsidRPr="001856CC">
              <w:rPr>
                <w:rFonts w:ascii="Times New Roman" w:hAnsi="Times New Roman" w:cs="Times New Roman"/>
                <w:position w:val="-42"/>
                <w:sz w:val="18"/>
                <w:szCs w:val="18"/>
              </w:rPr>
              <w:object w:dxaOrig="5740" w:dyaOrig="960" w14:anchorId="112FD17F">
                <v:shape id="_x0000_i1072" type="#_x0000_t75" style="width:286.8pt;height:48pt" o:ole="">
                  <v:imagedata r:id="rId104" o:title=""/>
                </v:shape>
                <o:OLEObject Type="Embed" ProgID="Equation.DSMT4" ShapeID="_x0000_i1072" DrawAspect="Content" ObjectID="_1822212374" r:id="rId105"/>
              </w:object>
            </w:r>
          </w:p>
        </w:tc>
      </w:tr>
    </w:tbl>
    <w:p w14:paraId="2BDD0C05" w14:textId="77777777" w:rsidR="00B35D55" w:rsidRPr="001856CC" w:rsidRDefault="00B35D55" w:rsidP="001856CC">
      <w:pPr>
        <w:spacing w:line="240" w:lineRule="auto"/>
        <w:jc w:val="center"/>
        <w:rPr>
          <w:rFonts w:ascii="Times New Roman" w:hAnsi="Times New Roman" w:cs="Times New Roman"/>
          <w:b/>
          <w:bCs/>
          <w:color w:val="000000" w:themeColor="text1"/>
          <w:sz w:val="18"/>
          <w:szCs w:val="18"/>
        </w:rPr>
      </w:pPr>
      <w:r w:rsidRPr="001856CC">
        <w:rPr>
          <w:rFonts w:ascii="Times New Roman" w:hAnsi="Times New Roman" w:cs="Times New Roman"/>
          <w:b/>
          <w:bCs/>
          <w:color w:val="000000" w:themeColor="text1"/>
          <w:sz w:val="18"/>
          <w:szCs w:val="18"/>
        </w:rPr>
        <w:t>Table 2: Various thermo physical properties</w:t>
      </w:r>
    </w:p>
    <w:tbl>
      <w:tblPr>
        <w:tblStyle w:val="GridTable4-Accent61"/>
        <w:tblW w:w="5000" w:type="pct"/>
        <w:jc w:val="center"/>
        <w:tblLook w:val="04A0" w:firstRow="1" w:lastRow="0" w:firstColumn="1" w:lastColumn="0" w:noHBand="0" w:noVBand="1"/>
      </w:tblPr>
      <w:tblGrid>
        <w:gridCol w:w="2922"/>
        <w:gridCol w:w="1586"/>
        <w:gridCol w:w="1586"/>
        <w:gridCol w:w="1593"/>
        <w:gridCol w:w="1555"/>
      </w:tblGrid>
      <w:tr w:rsidR="00B35D55" w:rsidRPr="001856CC" w14:paraId="062E33E7" w14:textId="77777777" w:rsidTr="003D184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81" w:type="pct"/>
          </w:tcPr>
          <w:p w14:paraId="5A22F372" w14:textId="77777777" w:rsidR="00B35D55" w:rsidRPr="001856CC" w:rsidRDefault="00B35D55" w:rsidP="001856CC">
            <w:pPr>
              <w:jc w:val="both"/>
              <w:rPr>
                <w:rFonts w:ascii="Times New Roman" w:hAnsi="Times New Roman" w:cs="Times New Roman"/>
                <w:b w:val="0"/>
                <w:bCs w:val="0"/>
                <w:sz w:val="18"/>
                <w:szCs w:val="18"/>
              </w:rPr>
            </w:pPr>
          </w:p>
        </w:tc>
        <w:tc>
          <w:tcPr>
            <w:tcW w:w="858" w:type="pct"/>
          </w:tcPr>
          <w:p w14:paraId="09E23386" w14:textId="77777777" w:rsidR="00B35D55" w:rsidRPr="001856CC" w:rsidRDefault="00B35D55" w:rsidP="001856C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1856CC">
              <w:rPr>
                <w:rFonts w:ascii="Times New Roman" w:hAnsi="Times New Roman" w:cs="Times New Roman"/>
                <w:sz w:val="18"/>
                <w:szCs w:val="18"/>
              </w:rPr>
              <w:t xml:space="preserve">        </w:t>
            </w:r>
            <w:r w:rsidRPr="001856CC">
              <w:rPr>
                <w:rFonts w:ascii="Times New Roman" w:hAnsi="Times New Roman" w:cs="Times New Roman"/>
                <w:b w:val="0"/>
                <w:bCs w:val="0"/>
                <w:color w:val="auto"/>
                <w:position w:val="-10"/>
                <w:sz w:val="18"/>
                <w:szCs w:val="18"/>
              </w:rPr>
              <w:object w:dxaOrig="240" w:dyaOrig="260" w14:anchorId="7284AC95">
                <v:shape id="_x0000_i1073" type="#_x0000_t75" style="width:12pt;height:13.2pt" o:ole="">
                  <v:imagedata r:id="rId106" o:title=""/>
                </v:shape>
                <o:OLEObject Type="Embed" ProgID="Equation.DSMT4" ShapeID="_x0000_i1073" DrawAspect="Content" ObjectID="_1822212375" r:id="rId107"/>
              </w:object>
            </w:r>
          </w:p>
        </w:tc>
        <w:tc>
          <w:tcPr>
            <w:tcW w:w="858" w:type="pct"/>
          </w:tcPr>
          <w:p w14:paraId="45DF420B" w14:textId="77777777" w:rsidR="00B35D55" w:rsidRPr="001856CC" w:rsidRDefault="00B35D55" w:rsidP="001856C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1856CC">
              <w:rPr>
                <w:rFonts w:ascii="Times New Roman" w:hAnsi="Times New Roman" w:cs="Times New Roman"/>
                <w:b w:val="0"/>
                <w:bCs w:val="0"/>
                <w:color w:val="auto"/>
                <w:position w:val="-14"/>
                <w:sz w:val="18"/>
                <w:szCs w:val="18"/>
              </w:rPr>
              <w:object w:dxaOrig="320" w:dyaOrig="380" w14:anchorId="66DDB9DA">
                <v:shape id="_x0000_i1074" type="#_x0000_t75" style="width:15.6pt;height:16.8pt" o:ole="">
                  <v:imagedata r:id="rId108" o:title=""/>
                </v:shape>
                <o:OLEObject Type="Embed" ProgID="Equation.DSMT4" ShapeID="_x0000_i1074" DrawAspect="Content" ObjectID="_1822212376" r:id="rId109"/>
              </w:object>
            </w:r>
          </w:p>
        </w:tc>
        <w:tc>
          <w:tcPr>
            <w:tcW w:w="862" w:type="pct"/>
          </w:tcPr>
          <w:p w14:paraId="20F579D6" w14:textId="77777777" w:rsidR="00B35D55" w:rsidRPr="001856CC" w:rsidRDefault="00B35D55" w:rsidP="001856C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1856CC">
              <w:rPr>
                <w:rFonts w:ascii="Times New Roman" w:hAnsi="Times New Roman" w:cs="Times New Roman"/>
                <w:b w:val="0"/>
                <w:bCs w:val="0"/>
                <w:color w:val="auto"/>
                <w:position w:val="-4"/>
                <w:sz w:val="18"/>
                <w:szCs w:val="18"/>
              </w:rPr>
              <w:object w:dxaOrig="220" w:dyaOrig="200" w14:anchorId="632FC56C">
                <v:shape id="_x0000_i1075" type="#_x0000_t75" style="width:12pt;height:10.8pt" o:ole="">
                  <v:imagedata r:id="rId110" o:title=""/>
                </v:shape>
                <o:OLEObject Type="Embed" ProgID="Equation.DSMT4" ShapeID="_x0000_i1075" DrawAspect="Content" ObjectID="_1822212377" r:id="rId111"/>
              </w:object>
            </w:r>
          </w:p>
        </w:tc>
        <w:tc>
          <w:tcPr>
            <w:tcW w:w="841" w:type="pct"/>
          </w:tcPr>
          <w:p w14:paraId="044FD86B" w14:textId="77777777" w:rsidR="00B35D55" w:rsidRPr="001856CC" w:rsidRDefault="00B35D55" w:rsidP="001856C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8"/>
                <w:szCs w:val="18"/>
              </w:rPr>
            </w:pPr>
            <w:r w:rsidRPr="001856CC">
              <w:rPr>
                <w:rFonts w:ascii="Times New Roman" w:hAnsi="Times New Roman" w:cs="Times New Roman"/>
                <w:b w:val="0"/>
                <w:bCs w:val="0"/>
                <w:color w:val="auto"/>
                <w:position w:val="-6"/>
                <w:sz w:val="18"/>
                <w:szCs w:val="18"/>
              </w:rPr>
              <w:object w:dxaOrig="240" w:dyaOrig="220" w14:anchorId="3AB5A949">
                <v:shape id="_x0000_i1076" type="#_x0000_t75" style="width:12pt;height:10.8pt" o:ole="">
                  <v:imagedata r:id="rId112" o:title=""/>
                </v:shape>
                <o:OLEObject Type="Embed" ProgID="Equation.DSMT4" ShapeID="_x0000_i1076" DrawAspect="Content" ObjectID="_1822212378" r:id="rId113"/>
              </w:object>
            </w:r>
          </w:p>
        </w:tc>
      </w:tr>
      <w:tr w:rsidR="00B35D55" w:rsidRPr="001856CC" w14:paraId="10116C4F" w14:textId="77777777" w:rsidTr="003D184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81" w:type="pct"/>
          </w:tcPr>
          <w:p w14:paraId="3589CCC8" w14:textId="77777777" w:rsidR="00B35D55" w:rsidRPr="001856CC" w:rsidRDefault="00B35D55" w:rsidP="001856CC">
            <w:pPr>
              <w:jc w:val="both"/>
              <w:rPr>
                <w:rFonts w:ascii="Times New Roman" w:hAnsi="Times New Roman" w:cs="Times New Roman"/>
                <w:sz w:val="18"/>
                <w:szCs w:val="18"/>
              </w:rPr>
            </w:pPr>
            <w:r w:rsidRPr="001856CC">
              <w:rPr>
                <w:rFonts w:ascii="Times New Roman" w:hAnsi="Times New Roman" w:cs="Times New Roman"/>
                <w:sz w:val="18"/>
                <w:szCs w:val="18"/>
              </w:rPr>
              <w:t>Water</w:t>
            </w:r>
          </w:p>
        </w:tc>
        <w:tc>
          <w:tcPr>
            <w:tcW w:w="858" w:type="pct"/>
          </w:tcPr>
          <w:p w14:paraId="0281E06A" w14:textId="77777777" w:rsidR="00B35D55" w:rsidRPr="001856CC" w:rsidRDefault="00B35D55" w:rsidP="001856C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856CC">
              <w:rPr>
                <w:rFonts w:ascii="Times New Roman" w:hAnsi="Times New Roman" w:cs="Times New Roman"/>
                <w:position w:val="-6"/>
                <w:sz w:val="18"/>
                <w:szCs w:val="18"/>
              </w:rPr>
              <w:object w:dxaOrig="580" w:dyaOrig="279" w14:anchorId="662C2252">
                <v:shape id="_x0000_i1077" type="#_x0000_t75" style="width:28.8pt;height:14.4pt" o:ole="">
                  <v:imagedata r:id="rId114" o:title=""/>
                </v:shape>
                <o:OLEObject Type="Embed" ProgID="Equation.DSMT4" ShapeID="_x0000_i1077" DrawAspect="Content" ObjectID="_1822212379" r:id="rId115"/>
              </w:object>
            </w:r>
          </w:p>
        </w:tc>
        <w:tc>
          <w:tcPr>
            <w:tcW w:w="858" w:type="pct"/>
          </w:tcPr>
          <w:p w14:paraId="4B8AE81F" w14:textId="77777777" w:rsidR="00B35D55" w:rsidRPr="001856CC" w:rsidRDefault="00B35D55" w:rsidP="001856C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856CC">
              <w:rPr>
                <w:rFonts w:ascii="Times New Roman" w:hAnsi="Times New Roman" w:cs="Times New Roman"/>
                <w:position w:val="-6"/>
                <w:sz w:val="18"/>
                <w:szCs w:val="18"/>
              </w:rPr>
              <w:object w:dxaOrig="560" w:dyaOrig="279" w14:anchorId="462D8499">
                <v:shape id="_x0000_i1078" type="#_x0000_t75" style="width:28.8pt;height:14.4pt" o:ole="">
                  <v:imagedata r:id="rId116" o:title=""/>
                </v:shape>
                <o:OLEObject Type="Embed" ProgID="Equation.DSMT4" ShapeID="_x0000_i1078" DrawAspect="Content" ObjectID="_1822212380" r:id="rId117"/>
              </w:object>
            </w:r>
          </w:p>
        </w:tc>
        <w:tc>
          <w:tcPr>
            <w:tcW w:w="862" w:type="pct"/>
          </w:tcPr>
          <w:p w14:paraId="2AF7CE26" w14:textId="77777777" w:rsidR="00B35D55" w:rsidRPr="001856CC" w:rsidRDefault="00B35D55" w:rsidP="001856C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856CC">
              <w:rPr>
                <w:rFonts w:ascii="Times New Roman" w:hAnsi="Times New Roman" w:cs="Times New Roman"/>
                <w:position w:val="-6"/>
                <w:sz w:val="18"/>
                <w:szCs w:val="18"/>
              </w:rPr>
              <w:object w:dxaOrig="600" w:dyaOrig="279" w14:anchorId="5B44AF22">
                <v:shape id="_x0000_i1079" type="#_x0000_t75" style="width:30pt;height:14.4pt" o:ole="">
                  <v:imagedata r:id="rId118" o:title=""/>
                </v:shape>
                <o:OLEObject Type="Embed" ProgID="Equation.DSMT4" ShapeID="_x0000_i1079" DrawAspect="Content" ObjectID="_1822212381" r:id="rId119"/>
              </w:object>
            </w:r>
          </w:p>
        </w:tc>
        <w:tc>
          <w:tcPr>
            <w:tcW w:w="841" w:type="pct"/>
          </w:tcPr>
          <w:p w14:paraId="7FAC4CF6" w14:textId="77777777" w:rsidR="00B35D55" w:rsidRPr="001856CC" w:rsidRDefault="00B35D55" w:rsidP="001856C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856CC">
              <w:rPr>
                <w:rFonts w:ascii="Times New Roman" w:hAnsi="Times New Roman" w:cs="Times New Roman"/>
                <w:position w:val="-6"/>
                <w:sz w:val="18"/>
                <w:szCs w:val="18"/>
              </w:rPr>
              <w:object w:dxaOrig="480" w:dyaOrig="279" w14:anchorId="74FF851D">
                <v:shape id="_x0000_i1080" type="#_x0000_t75" style="width:25.2pt;height:14.4pt" o:ole="">
                  <v:imagedata r:id="rId120" o:title=""/>
                </v:shape>
                <o:OLEObject Type="Embed" ProgID="Equation.DSMT4" ShapeID="_x0000_i1080" DrawAspect="Content" ObjectID="_1822212382" r:id="rId121"/>
              </w:object>
            </w:r>
          </w:p>
        </w:tc>
      </w:tr>
      <w:tr w:rsidR="00B35D55" w:rsidRPr="001856CC" w14:paraId="689C31FA" w14:textId="77777777" w:rsidTr="003D1846">
        <w:trPr>
          <w:jc w:val="center"/>
        </w:trPr>
        <w:tc>
          <w:tcPr>
            <w:cnfStyle w:val="001000000000" w:firstRow="0" w:lastRow="0" w:firstColumn="1" w:lastColumn="0" w:oddVBand="0" w:evenVBand="0" w:oddHBand="0" w:evenHBand="0" w:firstRowFirstColumn="0" w:firstRowLastColumn="0" w:lastRowFirstColumn="0" w:lastRowLastColumn="0"/>
            <w:tcW w:w="1581" w:type="pct"/>
          </w:tcPr>
          <w:p w14:paraId="0774DEC1" w14:textId="77777777" w:rsidR="00B35D55" w:rsidRPr="001856CC" w:rsidRDefault="00B35D55" w:rsidP="001856CC">
            <w:pPr>
              <w:jc w:val="both"/>
              <w:rPr>
                <w:rFonts w:ascii="Times New Roman" w:hAnsi="Times New Roman" w:cs="Times New Roman"/>
                <w:sz w:val="18"/>
                <w:szCs w:val="18"/>
              </w:rPr>
            </w:pPr>
            <w:r w:rsidRPr="001856CC">
              <w:rPr>
                <w:rFonts w:ascii="Times New Roman" w:hAnsi="Times New Roman" w:cs="Times New Roman"/>
                <w:sz w:val="18"/>
                <w:szCs w:val="18"/>
              </w:rPr>
              <w:t>SWCNT</w:t>
            </w:r>
          </w:p>
        </w:tc>
        <w:tc>
          <w:tcPr>
            <w:tcW w:w="858" w:type="pct"/>
          </w:tcPr>
          <w:p w14:paraId="2992539A" w14:textId="77777777" w:rsidR="00B35D55" w:rsidRPr="001856CC" w:rsidRDefault="00B35D55" w:rsidP="001856C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1856CC">
              <w:rPr>
                <w:rFonts w:ascii="Times New Roman" w:hAnsi="Times New Roman" w:cs="Times New Roman"/>
                <w:position w:val="-6"/>
                <w:sz w:val="18"/>
                <w:szCs w:val="18"/>
              </w:rPr>
              <w:object w:dxaOrig="560" w:dyaOrig="279" w14:anchorId="09A29A9B">
                <v:shape id="_x0000_i1081" type="#_x0000_t75" style="width:28.8pt;height:14.4pt" o:ole="">
                  <v:imagedata r:id="rId122" o:title=""/>
                </v:shape>
                <o:OLEObject Type="Embed" ProgID="Equation.DSMT4" ShapeID="_x0000_i1081" DrawAspect="Content" ObjectID="_1822212383" r:id="rId123"/>
              </w:object>
            </w:r>
          </w:p>
        </w:tc>
        <w:tc>
          <w:tcPr>
            <w:tcW w:w="858" w:type="pct"/>
          </w:tcPr>
          <w:p w14:paraId="6D9E0B57" w14:textId="77777777" w:rsidR="00B35D55" w:rsidRPr="001856CC" w:rsidRDefault="00B35D55" w:rsidP="001856C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1856CC">
              <w:rPr>
                <w:rFonts w:ascii="Times New Roman" w:hAnsi="Times New Roman" w:cs="Times New Roman"/>
                <w:position w:val="-6"/>
                <w:sz w:val="18"/>
                <w:szCs w:val="18"/>
              </w:rPr>
              <w:object w:dxaOrig="440" w:dyaOrig="279" w14:anchorId="3E11E388">
                <v:shape id="_x0000_i1082" type="#_x0000_t75" style="width:21.6pt;height:14.4pt" o:ole="">
                  <v:imagedata r:id="rId124" o:title=""/>
                </v:shape>
                <o:OLEObject Type="Embed" ProgID="Equation.DSMT4" ShapeID="_x0000_i1082" DrawAspect="Content" ObjectID="_1822212384" r:id="rId125"/>
              </w:object>
            </w:r>
          </w:p>
        </w:tc>
        <w:tc>
          <w:tcPr>
            <w:tcW w:w="862" w:type="pct"/>
          </w:tcPr>
          <w:p w14:paraId="632604FC" w14:textId="77777777" w:rsidR="00B35D55" w:rsidRPr="001856CC" w:rsidRDefault="00B35D55" w:rsidP="001856C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1856CC">
              <w:rPr>
                <w:rFonts w:ascii="Times New Roman" w:hAnsi="Times New Roman" w:cs="Times New Roman"/>
                <w:position w:val="-6"/>
                <w:sz w:val="18"/>
                <w:szCs w:val="18"/>
              </w:rPr>
              <w:object w:dxaOrig="560" w:dyaOrig="279" w14:anchorId="4F52AD39">
                <v:shape id="_x0000_i1083" type="#_x0000_t75" style="width:28.8pt;height:14.4pt" o:ole="">
                  <v:imagedata r:id="rId126" o:title=""/>
                </v:shape>
                <o:OLEObject Type="Embed" ProgID="Equation.DSMT4" ShapeID="_x0000_i1083" DrawAspect="Content" ObjectID="_1822212385" r:id="rId127"/>
              </w:object>
            </w:r>
          </w:p>
        </w:tc>
        <w:tc>
          <w:tcPr>
            <w:tcW w:w="841" w:type="pct"/>
          </w:tcPr>
          <w:p w14:paraId="449A2577" w14:textId="77777777" w:rsidR="00B35D55" w:rsidRPr="001856CC" w:rsidRDefault="00B35D55" w:rsidP="001856C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18"/>
                <w:szCs w:val="18"/>
              </w:rPr>
            </w:pPr>
            <w:r w:rsidRPr="001856CC">
              <w:rPr>
                <w:rFonts w:ascii="Times New Roman" w:hAnsi="Times New Roman" w:cs="Times New Roman"/>
                <w:position w:val="-6"/>
                <w:sz w:val="18"/>
                <w:szCs w:val="18"/>
              </w:rPr>
              <w:object w:dxaOrig="360" w:dyaOrig="320" w14:anchorId="31CC5539">
                <v:shape id="_x0000_i1084" type="#_x0000_t75" style="width:16.8pt;height:15.6pt" o:ole="">
                  <v:imagedata r:id="rId128" o:title=""/>
                </v:shape>
                <o:OLEObject Type="Embed" ProgID="Equation.DSMT4" ShapeID="_x0000_i1084" DrawAspect="Content" ObjectID="_1822212386" r:id="rId129"/>
              </w:object>
            </w:r>
          </w:p>
        </w:tc>
      </w:tr>
      <w:tr w:rsidR="00B35D55" w:rsidRPr="001856CC" w14:paraId="152098D0" w14:textId="77777777" w:rsidTr="003D184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81" w:type="pct"/>
          </w:tcPr>
          <w:p w14:paraId="4B36254D" w14:textId="77777777" w:rsidR="00B35D55" w:rsidRPr="001856CC" w:rsidRDefault="00B35D55" w:rsidP="001856CC">
            <w:pPr>
              <w:jc w:val="both"/>
              <w:rPr>
                <w:rFonts w:ascii="Times New Roman" w:hAnsi="Times New Roman" w:cs="Times New Roman"/>
                <w:sz w:val="18"/>
                <w:szCs w:val="18"/>
              </w:rPr>
            </w:pPr>
            <w:r w:rsidRPr="001856CC">
              <w:rPr>
                <w:rFonts w:ascii="Times New Roman" w:hAnsi="Times New Roman" w:cs="Times New Roman"/>
                <w:sz w:val="18"/>
                <w:szCs w:val="18"/>
              </w:rPr>
              <w:t>MWCNT</w:t>
            </w:r>
          </w:p>
        </w:tc>
        <w:tc>
          <w:tcPr>
            <w:tcW w:w="858" w:type="pct"/>
          </w:tcPr>
          <w:p w14:paraId="7741E0DF" w14:textId="77777777" w:rsidR="00B35D55" w:rsidRPr="001856CC" w:rsidRDefault="00B35D55" w:rsidP="001856C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856CC">
              <w:rPr>
                <w:rFonts w:ascii="Times New Roman" w:hAnsi="Times New Roman" w:cs="Times New Roman"/>
                <w:position w:val="-6"/>
                <w:sz w:val="18"/>
                <w:szCs w:val="18"/>
              </w:rPr>
              <w:object w:dxaOrig="520" w:dyaOrig="279" w14:anchorId="06EE4CAB">
                <v:shape id="_x0000_i1085" type="#_x0000_t75" style="width:26.4pt;height:14.4pt" o:ole="">
                  <v:imagedata r:id="rId130" o:title=""/>
                </v:shape>
                <o:OLEObject Type="Embed" ProgID="Equation.DSMT4" ShapeID="_x0000_i1085" DrawAspect="Content" ObjectID="_1822212387" r:id="rId131"/>
              </w:object>
            </w:r>
          </w:p>
        </w:tc>
        <w:tc>
          <w:tcPr>
            <w:tcW w:w="858" w:type="pct"/>
          </w:tcPr>
          <w:p w14:paraId="355CCC6A" w14:textId="77777777" w:rsidR="00B35D55" w:rsidRPr="001856CC" w:rsidRDefault="00B35D55" w:rsidP="001856C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856CC">
              <w:rPr>
                <w:rFonts w:ascii="Times New Roman" w:hAnsi="Times New Roman" w:cs="Times New Roman"/>
                <w:position w:val="-6"/>
                <w:sz w:val="18"/>
                <w:szCs w:val="18"/>
              </w:rPr>
              <w:object w:dxaOrig="440" w:dyaOrig="279" w14:anchorId="7EFFF13E">
                <v:shape id="_x0000_i1086" type="#_x0000_t75" style="width:21.6pt;height:14.4pt" o:ole="">
                  <v:imagedata r:id="rId132" o:title=""/>
                </v:shape>
                <o:OLEObject Type="Embed" ProgID="Equation.DSMT4" ShapeID="_x0000_i1086" DrawAspect="Content" ObjectID="_1822212388" r:id="rId133"/>
              </w:object>
            </w:r>
          </w:p>
        </w:tc>
        <w:tc>
          <w:tcPr>
            <w:tcW w:w="862" w:type="pct"/>
          </w:tcPr>
          <w:p w14:paraId="441ACCA8" w14:textId="77777777" w:rsidR="00B35D55" w:rsidRPr="001856CC" w:rsidRDefault="00B35D55" w:rsidP="001856C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856CC">
              <w:rPr>
                <w:rFonts w:ascii="Times New Roman" w:hAnsi="Times New Roman" w:cs="Times New Roman"/>
                <w:position w:val="-6"/>
                <w:sz w:val="18"/>
                <w:szCs w:val="18"/>
              </w:rPr>
              <w:object w:dxaOrig="540" w:dyaOrig="279" w14:anchorId="3BD6CF69">
                <v:shape id="_x0000_i1087" type="#_x0000_t75" style="width:25.2pt;height:14.4pt" o:ole="">
                  <v:imagedata r:id="rId134" o:title=""/>
                </v:shape>
                <o:OLEObject Type="Embed" ProgID="Equation.DSMT4" ShapeID="_x0000_i1087" DrawAspect="Content" ObjectID="_1822212389" r:id="rId135"/>
              </w:object>
            </w:r>
          </w:p>
        </w:tc>
        <w:tc>
          <w:tcPr>
            <w:tcW w:w="841" w:type="pct"/>
          </w:tcPr>
          <w:p w14:paraId="532A342E" w14:textId="77777777" w:rsidR="00B35D55" w:rsidRPr="001856CC" w:rsidRDefault="00B35D55" w:rsidP="001856C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1856CC">
              <w:rPr>
                <w:rFonts w:ascii="Times New Roman" w:hAnsi="Times New Roman" w:cs="Times New Roman"/>
                <w:position w:val="-6"/>
                <w:sz w:val="18"/>
                <w:szCs w:val="18"/>
              </w:rPr>
              <w:object w:dxaOrig="360" w:dyaOrig="320" w14:anchorId="3ADFBA99">
                <v:shape id="_x0000_i1088" type="#_x0000_t75" style="width:16.8pt;height:15.6pt" o:ole="">
                  <v:imagedata r:id="rId136" o:title=""/>
                </v:shape>
                <o:OLEObject Type="Embed" ProgID="Equation.DSMT4" ShapeID="_x0000_i1088" DrawAspect="Content" ObjectID="_1822212390" r:id="rId137"/>
              </w:object>
            </w:r>
          </w:p>
        </w:tc>
      </w:tr>
    </w:tbl>
    <w:p w14:paraId="6CEB9E29" w14:textId="77777777" w:rsidR="001C5792" w:rsidRPr="001856CC" w:rsidRDefault="001C5792" w:rsidP="001856CC">
      <w:pPr>
        <w:spacing w:after="0" w:line="240" w:lineRule="auto"/>
        <w:jc w:val="both"/>
        <w:rPr>
          <w:rFonts w:ascii="Times New Roman" w:hAnsi="Times New Roman" w:cs="Times New Roman"/>
          <w:sz w:val="18"/>
          <w:szCs w:val="18"/>
        </w:rPr>
      </w:pPr>
    </w:p>
    <w:p w14:paraId="66F1E9DE" w14:textId="747A605E" w:rsidR="001C5792" w:rsidRPr="001856CC" w:rsidRDefault="001C52C3" w:rsidP="001856CC">
      <w:pPr>
        <w:spacing w:after="0" w:line="240" w:lineRule="auto"/>
        <w:jc w:val="both"/>
        <w:rPr>
          <w:rFonts w:ascii="Times New Roman" w:hAnsi="Times New Roman" w:cs="Times New Roman"/>
          <w:sz w:val="18"/>
          <w:szCs w:val="18"/>
        </w:rPr>
      </w:pPr>
      <w:r w:rsidRPr="001856CC">
        <w:rPr>
          <w:position w:val="-28"/>
          <w:sz w:val="18"/>
          <w:szCs w:val="18"/>
        </w:rPr>
        <w:object w:dxaOrig="8120" w:dyaOrig="680" w14:anchorId="4138EA57">
          <v:shape id="_x0000_i1089" type="#_x0000_t75" style="width:405.6pt;height:34.8pt" o:ole="">
            <v:imagedata r:id="rId138" o:title=""/>
          </v:shape>
          <o:OLEObject Type="Embed" ProgID="Equation.DSMT4" ShapeID="_x0000_i1089" DrawAspect="Content" ObjectID="_1822212391" r:id="rId139"/>
        </w:object>
      </w:r>
      <w:r w:rsidR="0068022D" w:rsidRPr="001856CC">
        <w:rPr>
          <w:sz w:val="18"/>
          <w:szCs w:val="18"/>
        </w:rPr>
        <w:tab/>
        <w:t>(8)</w:t>
      </w:r>
    </w:p>
    <w:p w14:paraId="69A5C489" w14:textId="3C270FFE" w:rsidR="001C5792" w:rsidRPr="001856CC" w:rsidRDefault="0068022D"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position w:val="-28"/>
          <w:sz w:val="18"/>
          <w:szCs w:val="18"/>
        </w:rPr>
        <w:object w:dxaOrig="5860" w:dyaOrig="680" w14:anchorId="1B0EF501">
          <v:shape id="_x0000_i1090" type="#_x0000_t75" style="width:291.6pt;height:33.6pt" o:ole="">
            <v:imagedata r:id="rId140" o:title=""/>
          </v:shape>
          <o:OLEObject Type="Embed" ProgID="Equation.DSMT4" ShapeID="_x0000_i1090" DrawAspect="Content" ObjectID="_1822212392" r:id="rId141"/>
        </w:object>
      </w:r>
      <w:r w:rsidR="001C5792" w:rsidRPr="001856CC">
        <w:rPr>
          <w:rFonts w:ascii="Times New Roman" w:hAnsi="Times New Roman" w:cs="Times New Roman"/>
          <w:sz w:val="18"/>
          <w:szCs w:val="18"/>
        </w:rPr>
        <w:t xml:space="preserve">         </w:t>
      </w:r>
      <w:r w:rsidRPr="001856CC">
        <w:rPr>
          <w:rFonts w:ascii="Times New Roman" w:hAnsi="Times New Roman" w:cs="Times New Roman"/>
          <w:sz w:val="18"/>
          <w:szCs w:val="18"/>
        </w:rPr>
        <w:tab/>
      </w:r>
      <w:r w:rsidRPr="001856CC">
        <w:rPr>
          <w:rFonts w:ascii="Times New Roman" w:hAnsi="Times New Roman" w:cs="Times New Roman"/>
          <w:sz w:val="18"/>
          <w:szCs w:val="18"/>
        </w:rPr>
        <w:tab/>
      </w:r>
      <w:r w:rsidRPr="001856CC">
        <w:rPr>
          <w:rFonts w:ascii="Times New Roman" w:hAnsi="Times New Roman" w:cs="Times New Roman"/>
          <w:sz w:val="18"/>
          <w:szCs w:val="18"/>
        </w:rPr>
        <w:tab/>
        <w:t xml:space="preserve">          </w:t>
      </w:r>
      <w:r w:rsidR="001C5792" w:rsidRPr="001856CC">
        <w:rPr>
          <w:rFonts w:ascii="Times New Roman" w:hAnsi="Times New Roman" w:cs="Times New Roman"/>
          <w:sz w:val="18"/>
          <w:szCs w:val="18"/>
        </w:rPr>
        <w:t>(</w:t>
      </w:r>
      <w:r w:rsidRPr="001856CC">
        <w:rPr>
          <w:rFonts w:ascii="Times New Roman" w:hAnsi="Times New Roman" w:cs="Times New Roman"/>
          <w:sz w:val="18"/>
          <w:szCs w:val="18"/>
        </w:rPr>
        <w:t>9</w:t>
      </w:r>
      <w:r w:rsidR="001C5792" w:rsidRPr="001856CC">
        <w:rPr>
          <w:rFonts w:ascii="Times New Roman" w:hAnsi="Times New Roman" w:cs="Times New Roman"/>
          <w:sz w:val="18"/>
          <w:szCs w:val="18"/>
        </w:rPr>
        <w:t>)</w:t>
      </w:r>
    </w:p>
    <w:p w14:paraId="1771A246" w14:textId="77777777" w:rsidR="001C5792" w:rsidRPr="001856CC" w:rsidRDefault="001C5792" w:rsidP="001856CC">
      <w:pPr>
        <w:spacing w:after="0" w:line="240" w:lineRule="auto"/>
        <w:jc w:val="both"/>
        <w:rPr>
          <w:rFonts w:ascii="Times New Roman" w:hAnsi="Times New Roman" w:cs="Times New Roman"/>
          <w:sz w:val="18"/>
          <w:szCs w:val="18"/>
        </w:rPr>
      </w:pPr>
      <w:proofErr w:type="gramStart"/>
      <w:r w:rsidRPr="001856CC">
        <w:rPr>
          <w:rFonts w:ascii="Times New Roman" w:hAnsi="Times New Roman" w:cs="Times New Roman"/>
          <w:sz w:val="18"/>
          <w:szCs w:val="18"/>
        </w:rPr>
        <w:t>with</w:t>
      </w:r>
      <w:proofErr w:type="gramEnd"/>
      <w:r w:rsidRPr="001856CC">
        <w:rPr>
          <w:rFonts w:ascii="Times New Roman" w:hAnsi="Times New Roman" w:cs="Times New Roman"/>
          <w:sz w:val="18"/>
          <w:szCs w:val="18"/>
        </w:rPr>
        <w:t xml:space="preserve"> BCs</w:t>
      </w:r>
    </w:p>
    <w:p w14:paraId="7D6B1D7C" w14:textId="0BCBAB6E" w:rsidR="001C5792" w:rsidRPr="001856CC" w:rsidRDefault="00683261"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position w:val="-36"/>
          <w:sz w:val="18"/>
          <w:szCs w:val="18"/>
        </w:rPr>
        <w:object w:dxaOrig="3680" w:dyaOrig="840" w14:anchorId="27D9D4FF">
          <v:shape id="_x0000_i1091" type="#_x0000_t75" style="width:184.8pt;height:43.2pt" o:ole="">
            <v:imagedata r:id="rId142" o:title=""/>
          </v:shape>
          <o:OLEObject Type="Embed" ProgID="Equation.DSMT4" ShapeID="_x0000_i1091" DrawAspect="Content" ObjectID="_1822212393" r:id="rId143"/>
        </w:object>
      </w:r>
      <w:r w:rsidR="003D1846" w:rsidRPr="001856CC">
        <w:rPr>
          <w:rFonts w:ascii="Times New Roman" w:hAnsi="Times New Roman" w:cs="Times New Roman"/>
          <w:sz w:val="18"/>
          <w:szCs w:val="18"/>
        </w:rPr>
        <w:tab/>
      </w:r>
      <w:r w:rsidR="003D1846" w:rsidRPr="001856CC">
        <w:rPr>
          <w:rFonts w:ascii="Times New Roman" w:hAnsi="Times New Roman" w:cs="Times New Roman"/>
          <w:sz w:val="18"/>
          <w:szCs w:val="18"/>
        </w:rPr>
        <w:tab/>
      </w:r>
      <w:r w:rsidR="003D1846" w:rsidRPr="001856CC">
        <w:rPr>
          <w:rFonts w:ascii="Times New Roman" w:hAnsi="Times New Roman" w:cs="Times New Roman"/>
          <w:sz w:val="18"/>
          <w:szCs w:val="18"/>
        </w:rPr>
        <w:tab/>
      </w:r>
      <w:r w:rsidR="003D1846" w:rsidRPr="001856CC">
        <w:rPr>
          <w:rFonts w:ascii="Times New Roman" w:hAnsi="Times New Roman" w:cs="Times New Roman"/>
          <w:sz w:val="18"/>
          <w:szCs w:val="18"/>
        </w:rPr>
        <w:tab/>
      </w:r>
      <w:r w:rsidR="003D1846" w:rsidRPr="001856CC">
        <w:rPr>
          <w:rFonts w:ascii="Times New Roman" w:hAnsi="Times New Roman" w:cs="Times New Roman"/>
          <w:sz w:val="18"/>
          <w:szCs w:val="18"/>
        </w:rPr>
        <w:tab/>
      </w:r>
      <w:r w:rsidR="003C365F" w:rsidRPr="001856CC">
        <w:rPr>
          <w:rFonts w:ascii="Times New Roman" w:hAnsi="Times New Roman" w:cs="Times New Roman"/>
          <w:sz w:val="18"/>
          <w:szCs w:val="18"/>
        </w:rPr>
        <w:tab/>
      </w:r>
      <w:r w:rsidR="001C5792" w:rsidRPr="001856CC">
        <w:rPr>
          <w:rFonts w:ascii="Times New Roman" w:hAnsi="Times New Roman" w:cs="Times New Roman"/>
          <w:sz w:val="18"/>
          <w:szCs w:val="18"/>
        </w:rPr>
        <w:t>(1</w:t>
      </w:r>
      <w:r w:rsidR="003D1846" w:rsidRPr="001856CC">
        <w:rPr>
          <w:rFonts w:ascii="Times New Roman" w:hAnsi="Times New Roman" w:cs="Times New Roman"/>
          <w:sz w:val="18"/>
          <w:szCs w:val="18"/>
        </w:rPr>
        <w:t>0</w:t>
      </w:r>
      <w:r w:rsidR="001C5792" w:rsidRPr="001856CC">
        <w:rPr>
          <w:rFonts w:ascii="Times New Roman" w:hAnsi="Times New Roman" w:cs="Times New Roman"/>
          <w:sz w:val="18"/>
          <w:szCs w:val="18"/>
        </w:rPr>
        <w:t>)</w:t>
      </w:r>
    </w:p>
    <w:p w14:paraId="208EFCA5" w14:textId="72E0FB24" w:rsidR="00553221" w:rsidRPr="001856CC" w:rsidRDefault="00553221" w:rsidP="001856CC">
      <w:pPr>
        <w:spacing w:after="0" w:line="240" w:lineRule="auto"/>
        <w:jc w:val="both"/>
        <w:rPr>
          <w:sz w:val="18"/>
          <w:szCs w:val="18"/>
        </w:rPr>
      </w:pPr>
      <w:r w:rsidRPr="001856CC">
        <w:rPr>
          <w:position w:val="-36"/>
          <w:sz w:val="18"/>
          <w:szCs w:val="18"/>
        </w:rPr>
        <w:object w:dxaOrig="3600" w:dyaOrig="840" w14:anchorId="51AE36F6">
          <v:shape id="_x0000_i1092" type="#_x0000_t75" style="width:181.2pt;height:42pt" o:ole="">
            <v:imagedata r:id="rId144" o:title=""/>
          </v:shape>
          <o:OLEObject Type="Embed" ProgID="Equation.DSMT4" ShapeID="_x0000_i1092" DrawAspect="Content" ObjectID="_1822212394" r:id="rId145"/>
        </w:object>
      </w:r>
      <w:r w:rsidR="00F816E2" w:rsidRPr="001856CC">
        <w:rPr>
          <w:sz w:val="18"/>
          <w:szCs w:val="18"/>
        </w:rPr>
        <w:t xml:space="preserve"> </w:t>
      </w:r>
      <w:proofErr w:type="gramStart"/>
      <w:r w:rsidR="00F816E2" w:rsidRPr="001856CC">
        <w:rPr>
          <w:sz w:val="18"/>
          <w:szCs w:val="18"/>
        </w:rPr>
        <w:t>and</w:t>
      </w:r>
      <w:proofErr w:type="gramEnd"/>
      <w:r w:rsidR="00F816E2" w:rsidRPr="001856CC">
        <w:rPr>
          <w:sz w:val="18"/>
          <w:szCs w:val="18"/>
        </w:rPr>
        <w:t xml:space="preserve"> </w:t>
      </w:r>
      <w:r w:rsidRPr="001856CC">
        <w:rPr>
          <w:position w:val="-36"/>
          <w:sz w:val="18"/>
          <w:szCs w:val="18"/>
        </w:rPr>
        <w:object w:dxaOrig="3680" w:dyaOrig="840" w14:anchorId="71089F34">
          <v:shape id="_x0000_i1093" type="#_x0000_t75" style="width:184.8pt;height:42pt" o:ole="">
            <v:imagedata r:id="rId146" o:title=""/>
          </v:shape>
          <o:OLEObject Type="Embed" ProgID="Equation.DSMT4" ShapeID="_x0000_i1093" DrawAspect="Content" ObjectID="_1822212395" r:id="rId147"/>
        </w:object>
      </w:r>
    </w:p>
    <w:p w14:paraId="115717E2" w14:textId="77777777" w:rsidR="001C5792" w:rsidRPr="001856CC" w:rsidRDefault="001C5792"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sz w:val="18"/>
          <w:szCs w:val="18"/>
        </w:rPr>
        <w:t>Dimensionless parameters</w:t>
      </w:r>
    </w:p>
    <w:p w14:paraId="553BFA10" w14:textId="04F278A5" w:rsidR="001C5792" w:rsidRPr="001856CC" w:rsidRDefault="00541E58" w:rsidP="001856CC">
      <w:pPr>
        <w:spacing w:after="0" w:line="240" w:lineRule="auto"/>
        <w:jc w:val="both"/>
        <w:rPr>
          <w:rFonts w:ascii="Times New Roman" w:hAnsi="Times New Roman" w:cs="Times New Roman"/>
          <w:sz w:val="18"/>
          <w:szCs w:val="18"/>
        </w:rPr>
      </w:pPr>
      <w:r w:rsidRPr="001856CC">
        <w:rPr>
          <w:position w:val="-80"/>
          <w:sz w:val="18"/>
          <w:szCs w:val="18"/>
        </w:rPr>
        <w:object w:dxaOrig="4099" w:dyaOrig="1719" w14:anchorId="6ACD05DD">
          <v:shape id="_x0000_i1094" type="#_x0000_t75" style="width:205.2pt;height:85.2pt" o:ole="">
            <v:imagedata r:id="rId148" o:title=""/>
          </v:shape>
          <o:OLEObject Type="Embed" ProgID="Equation.DSMT4" ShapeID="_x0000_i1094" DrawAspect="Content" ObjectID="_1822212396" r:id="rId149"/>
        </w:object>
      </w:r>
    </w:p>
    <w:p w14:paraId="78F52428" w14:textId="07145EB8" w:rsidR="001C5792" w:rsidRPr="001856CC" w:rsidRDefault="001C5792" w:rsidP="001856CC">
      <w:pPr>
        <w:spacing w:after="0" w:line="240" w:lineRule="auto"/>
        <w:jc w:val="both"/>
        <w:rPr>
          <w:sz w:val="18"/>
          <w:szCs w:val="18"/>
        </w:rPr>
      </w:pPr>
      <w:r w:rsidRPr="001856CC">
        <w:rPr>
          <w:rFonts w:ascii="Times New Roman" w:hAnsi="Times New Roman" w:cs="Times New Roman"/>
          <w:sz w:val="18"/>
          <w:szCs w:val="18"/>
        </w:rPr>
        <w:lastRenderedPageBreak/>
        <w:t xml:space="preserve">Where </w:t>
      </w:r>
      <w:r w:rsidR="0068022D" w:rsidRPr="001856CC">
        <w:rPr>
          <w:position w:val="-40"/>
          <w:sz w:val="18"/>
          <w:szCs w:val="18"/>
        </w:rPr>
        <w:object w:dxaOrig="5640" w:dyaOrig="920" w14:anchorId="5666D736">
          <v:shape id="_x0000_i1095" type="#_x0000_t75" style="width:282pt;height:46.8pt" o:ole="">
            <v:imagedata r:id="rId150" o:title=""/>
          </v:shape>
          <o:OLEObject Type="Embed" ProgID="Equation.DSMT4" ShapeID="_x0000_i1095" DrawAspect="Content" ObjectID="_1822212397" r:id="rId151"/>
        </w:object>
      </w:r>
    </w:p>
    <w:p w14:paraId="0FA5461D" w14:textId="77777777" w:rsidR="00D10B5D" w:rsidRPr="001856CC" w:rsidRDefault="00D10B5D" w:rsidP="001856CC">
      <w:pPr>
        <w:spacing w:line="240" w:lineRule="auto"/>
        <w:jc w:val="both"/>
        <w:rPr>
          <w:sz w:val="18"/>
          <w:szCs w:val="18"/>
        </w:rPr>
      </w:pPr>
      <w:r w:rsidRPr="001856CC">
        <w:rPr>
          <w:rFonts w:ascii="Times New Roman" w:hAnsi="Times New Roman" w:cs="Times New Roman"/>
          <w:b/>
          <w:sz w:val="18"/>
          <w:szCs w:val="18"/>
        </w:rPr>
        <w:t xml:space="preserve">Table-1 </w:t>
      </w:r>
      <w:r w:rsidRPr="001856CC">
        <w:rPr>
          <w:rFonts w:ascii="Times New Roman" w:hAnsi="Times New Roman" w:cs="Times New Roman"/>
          <w:sz w:val="18"/>
          <w:szCs w:val="18"/>
        </w:rPr>
        <w:t>Comparative evaluation of</w:t>
      </w:r>
      <w:r w:rsidRPr="001856CC">
        <w:rPr>
          <w:rFonts w:ascii="Times New Roman" w:hAnsi="Times New Roman" w:cs="Times New Roman"/>
          <w:b/>
          <w:sz w:val="18"/>
          <w:szCs w:val="18"/>
        </w:rPr>
        <w:t xml:space="preserve">  </w:t>
      </w:r>
      <w:r w:rsidRPr="001856CC">
        <w:rPr>
          <w:rFonts w:ascii="Times New Roman" w:hAnsi="Times New Roman" w:cs="Times New Roman"/>
          <w:b/>
          <w:position w:val="-10"/>
          <w:sz w:val="18"/>
          <w:szCs w:val="18"/>
        </w:rPr>
        <w:object w:dxaOrig="680" w:dyaOrig="320" w14:anchorId="301779B8">
          <v:shape id="_x0000_i1096" type="#_x0000_t75" style="width:34.8pt;height:15.6pt" o:ole="">
            <v:imagedata r:id="rId152" o:title=""/>
          </v:shape>
          <o:OLEObject Type="Embed" ProgID="Equation.DSMT4" ShapeID="_x0000_i1096" DrawAspect="Content" ObjectID="_1822212398" r:id="rId153"/>
        </w:object>
      </w:r>
    </w:p>
    <w:tbl>
      <w:tblPr>
        <w:tblW w:w="5000" w:type="pct"/>
        <w:tblLook w:val="04A0" w:firstRow="1" w:lastRow="0" w:firstColumn="1" w:lastColumn="0" w:noHBand="0" w:noVBand="1"/>
      </w:tblPr>
      <w:tblGrid>
        <w:gridCol w:w="1896"/>
        <w:gridCol w:w="3200"/>
        <w:gridCol w:w="4146"/>
      </w:tblGrid>
      <w:tr w:rsidR="00D10B5D" w:rsidRPr="001856CC" w14:paraId="5ED0DFC7" w14:textId="77777777" w:rsidTr="003D1846">
        <w:trPr>
          <w:trHeight w:val="315"/>
        </w:trPr>
        <w:tc>
          <w:tcPr>
            <w:tcW w:w="1026" w:type="pct"/>
            <w:tcBorders>
              <w:top w:val="single" w:sz="4" w:space="0" w:color="auto"/>
              <w:left w:val="single" w:sz="4" w:space="0" w:color="auto"/>
              <w:bottom w:val="single" w:sz="4" w:space="0" w:color="auto"/>
              <w:right w:val="single" w:sz="4" w:space="0" w:color="auto"/>
            </w:tcBorders>
            <w:noWrap/>
            <w:vAlign w:val="bottom"/>
            <w:hideMark/>
          </w:tcPr>
          <w:p w14:paraId="527F77D6" w14:textId="77777777"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proofErr w:type="spellStart"/>
            <w:r w:rsidRPr="001856CC">
              <w:rPr>
                <w:rFonts w:ascii="Times New Roman" w:eastAsia="Times New Roman" w:hAnsi="Times New Roman" w:cs="Times New Roman"/>
                <w:color w:val="000000"/>
                <w:sz w:val="18"/>
                <w:szCs w:val="18"/>
              </w:rPr>
              <w:t>Pr</w:t>
            </w:r>
            <w:proofErr w:type="spellEnd"/>
          </w:p>
        </w:tc>
        <w:tc>
          <w:tcPr>
            <w:tcW w:w="1731" w:type="pct"/>
            <w:tcBorders>
              <w:top w:val="single" w:sz="4" w:space="0" w:color="auto"/>
              <w:left w:val="nil"/>
              <w:bottom w:val="single" w:sz="4" w:space="0" w:color="auto"/>
              <w:right w:val="single" w:sz="4" w:space="0" w:color="auto"/>
            </w:tcBorders>
            <w:noWrap/>
            <w:vAlign w:val="bottom"/>
            <w:hideMark/>
          </w:tcPr>
          <w:p w14:paraId="7F253A82" w14:textId="3D79A41C"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Devi and Devi [2</w:t>
            </w:r>
            <w:r w:rsidR="00783A7C" w:rsidRPr="001856CC">
              <w:rPr>
                <w:rFonts w:ascii="Times New Roman" w:eastAsia="Times New Roman" w:hAnsi="Times New Roman" w:cs="Times New Roman"/>
                <w:color w:val="000000"/>
                <w:sz w:val="18"/>
                <w:szCs w:val="18"/>
              </w:rPr>
              <w:t>1</w:t>
            </w:r>
            <w:r w:rsidRPr="001856CC">
              <w:rPr>
                <w:rFonts w:ascii="Times New Roman" w:eastAsia="Times New Roman" w:hAnsi="Times New Roman" w:cs="Times New Roman"/>
                <w:color w:val="000000"/>
                <w:sz w:val="18"/>
                <w:szCs w:val="18"/>
              </w:rPr>
              <w:t>]</w:t>
            </w:r>
          </w:p>
        </w:tc>
        <w:tc>
          <w:tcPr>
            <w:tcW w:w="2243" w:type="pct"/>
            <w:tcBorders>
              <w:top w:val="single" w:sz="4" w:space="0" w:color="auto"/>
              <w:left w:val="nil"/>
              <w:bottom w:val="single" w:sz="4" w:space="0" w:color="auto"/>
              <w:right w:val="single" w:sz="4" w:space="0" w:color="auto"/>
            </w:tcBorders>
            <w:noWrap/>
            <w:vAlign w:val="bottom"/>
            <w:hideMark/>
          </w:tcPr>
          <w:p w14:paraId="52429166" w14:textId="77777777"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Present result</w:t>
            </w:r>
          </w:p>
        </w:tc>
      </w:tr>
      <w:tr w:rsidR="00D10B5D" w:rsidRPr="001856CC" w14:paraId="70C585E1" w14:textId="77777777" w:rsidTr="003D1846">
        <w:trPr>
          <w:trHeight w:val="315"/>
        </w:trPr>
        <w:tc>
          <w:tcPr>
            <w:tcW w:w="1026" w:type="pct"/>
            <w:tcBorders>
              <w:top w:val="nil"/>
              <w:left w:val="single" w:sz="4" w:space="0" w:color="auto"/>
              <w:bottom w:val="single" w:sz="4" w:space="0" w:color="auto"/>
              <w:right w:val="single" w:sz="4" w:space="0" w:color="auto"/>
            </w:tcBorders>
            <w:noWrap/>
            <w:vAlign w:val="bottom"/>
            <w:hideMark/>
          </w:tcPr>
          <w:p w14:paraId="0E25BA73" w14:textId="77777777"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2</w:t>
            </w:r>
          </w:p>
        </w:tc>
        <w:tc>
          <w:tcPr>
            <w:tcW w:w="1731" w:type="pct"/>
            <w:tcBorders>
              <w:top w:val="nil"/>
              <w:left w:val="nil"/>
              <w:bottom w:val="single" w:sz="4" w:space="0" w:color="auto"/>
              <w:right w:val="single" w:sz="4" w:space="0" w:color="auto"/>
            </w:tcBorders>
            <w:noWrap/>
            <w:vAlign w:val="bottom"/>
            <w:hideMark/>
          </w:tcPr>
          <w:p w14:paraId="586E897E" w14:textId="77777777"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0.91135</w:t>
            </w:r>
          </w:p>
        </w:tc>
        <w:tc>
          <w:tcPr>
            <w:tcW w:w="2243" w:type="pct"/>
            <w:tcBorders>
              <w:top w:val="nil"/>
              <w:left w:val="nil"/>
              <w:bottom w:val="single" w:sz="4" w:space="0" w:color="auto"/>
              <w:right w:val="single" w:sz="4" w:space="0" w:color="auto"/>
            </w:tcBorders>
            <w:noWrap/>
            <w:vAlign w:val="bottom"/>
            <w:hideMark/>
          </w:tcPr>
          <w:p w14:paraId="239D9E10" w14:textId="37624674"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0.9113</w:t>
            </w:r>
            <w:r w:rsidR="00B43205" w:rsidRPr="001856CC">
              <w:rPr>
                <w:rFonts w:ascii="Times New Roman" w:eastAsia="Times New Roman" w:hAnsi="Times New Roman" w:cs="Times New Roman"/>
                <w:color w:val="000000"/>
                <w:sz w:val="18"/>
                <w:szCs w:val="18"/>
              </w:rPr>
              <w:t>3</w:t>
            </w:r>
            <w:r w:rsidR="006066A8" w:rsidRPr="001856CC">
              <w:rPr>
                <w:rFonts w:ascii="Times New Roman" w:eastAsia="Times New Roman" w:hAnsi="Times New Roman" w:cs="Times New Roman"/>
                <w:color w:val="000000"/>
                <w:sz w:val="18"/>
                <w:szCs w:val="18"/>
              </w:rPr>
              <w:t>4768</w:t>
            </w:r>
          </w:p>
        </w:tc>
      </w:tr>
      <w:tr w:rsidR="00D10B5D" w:rsidRPr="001856CC" w14:paraId="49DEDC5E" w14:textId="77777777" w:rsidTr="003D1846">
        <w:trPr>
          <w:trHeight w:val="315"/>
        </w:trPr>
        <w:tc>
          <w:tcPr>
            <w:tcW w:w="1026" w:type="pct"/>
            <w:tcBorders>
              <w:top w:val="nil"/>
              <w:left w:val="single" w:sz="4" w:space="0" w:color="auto"/>
              <w:bottom w:val="single" w:sz="4" w:space="0" w:color="auto"/>
              <w:right w:val="single" w:sz="4" w:space="0" w:color="auto"/>
            </w:tcBorders>
            <w:noWrap/>
            <w:vAlign w:val="bottom"/>
            <w:hideMark/>
          </w:tcPr>
          <w:p w14:paraId="64AE002C" w14:textId="77777777"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7</w:t>
            </w:r>
          </w:p>
        </w:tc>
        <w:tc>
          <w:tcPr>
            <w:tcW w:w="1731" w:type="pct"/>
            <w:tcBorders>
              <w:top w:val="nil"/>
              <w:left w:val="nil"/>
              <w:bottom w:val="single" w:sz="4" w:space="0" w:color="auto"/>
              <w:right w:val="single" w:sz="4" w:space="0" w:color="auto"/>
            </w:tcBorders>
            <w:noWrap/>
            <w:vAlign w:val="bottom"/>
            <w:hideMark/>
          </w:tcPr>
          <w:p w14:paraId="02498682" w14:textId="77777777"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1.8945</w:t>
            </w:r>
          </w:p>
        </w:tc>
        <w:tc>
          <w:tcPr>
            <w:tcW w:w="2243" w:type="pct"/>
            <w:tcBorders>
              <w:top w:val="nil"/>
              <w:left w:val="nil"/>
              <w:bottom w:val="single" w:sz="4" w:space="0" w:color="auto"/>
              <w:right w:val="single" w:sz="4" w:space="0" w:color="auto"/>
            </w:tcBorders>
            <w:noWrap/>
            <w:vAlign w:val="bottom"/>
            <w:hideMark/>
          </w:tcPr>
          <w:p w14:paraId="59B9D9A1" w14:textId="01D68EC3"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1.89453</w:t>
            </w:r>
            <w:r w:rsidR="006066A8" w:rsidRPr="001856CC">
              <w:rPr>
                <w:rFonts w:ascii="Times New Roman" w:eastAsia="Times New Roman" w:hAnsi="Times New Roman" w:cs="Times New Roman"/>
                <w:color w:val="000000"/>
                <w:sz w:val="18"/>
                <w:szCs w:val="18"/>
              </w:rPr>
              <w:t>8688</w:t>
            </w:r>
          </w:p>
        </w:tc>
      </w:tr>
      <w:tr w:rsidR="00D10B5D" w:rsidRPr="001856CC" w14:paraId="7EFCEEBA" w14:textId="77777777" w:rsidTr="003D1846">
        <w:trPr>
          <w:trHeight w:val="315"/>
        </w:trPr>
        <w:tc>
          <w:tcPr>
            <w:tcW w:w="1026" w:type="pct"/>
            <w:tcBorders>
              <w:top w:val="nil"/>
              <w:left w:val="single" w:sz="4" w:space="0" w:color="auto"/>
              <w:bottom w:val="single" w:sz="4" w:space="0" w:color="auto"/>
              <w:right w:val="single" w:sz="4" w:space="0" w:color="auto"/>
            </w:tcBorders>
            <w:noWrap/>
            <w:vAlign w:val="bottom"/>
            <w:hideMark/>
          </w:tcPr>
          <w:p w14:paraId="05B8DBB1" w14:textId="77777777"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20</w:t>
            </w:r>
          </w:p>
        </w:tc>
        <w:tc>
          <w:tcPr>
            <w:tcW w:w="1731" w:type="pct"/>
            <w:tcBorders>
              <w:top w:val="nil"/>
              <w:left w:val="nil"/>
              <w:bottom w:val="single" w:sz="4" w:space="0" w:color="auto"/>
              <w:right w:val="single" w:sz="4" w:space="0" w:color="auto"/>
            </w:tcBorders>
            <w:noWrap/>
            <w:vAlign w:val="bottom"/>
            <w:hideMark/>
          </w:tcPr>
          <w:p w14:paraId="1FD0CB1A" w14:textId="77777777"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3.3539</w:t>
            </w:r>
          </w:p>
        </w:tc>
        <w:tc>
          <w:tcPr>
            <w:tcW w:w="2243" w:type="pct"/>
            <w:tcBorders>
              <w:top w:val="nil"/>
              <w:left w:val="nil"/>
              <w:bottom w:val="single" w:sz="4" w:space="0" w:color="auto"/>
              <w:right w:val="single" w:sz="4" w:space="0" w:color="auto"/>
            </w:tcBorders>
            <w:noWrap/>
            <w:vAlign w:val="bottom"/>
            <w:hideMark/>
          </w:tcPr>
          <w:p w14:paraId="280C67F5" w14:textId="42FBA603" w:rsidR="00D10B5D" w:rsidRPr="001856CC" w:rsidRDefault="00D10B5D" w:rsidP="001856CC">
            <w:pPr>
              <w:spacing w:after="0" w:line="240" w:lineRule="auto"/>
              <w:jc w:val="center"/>
              <w:rPr>
                <w:rFonts w:ascii="Times New Roman" w:eastAsia="Times New Roman" w:hAnsi="Times New Roman" w:cs="Times New Roman"/>
                <w:color w:val="000000"/>
                <w:sz w:val="18"/>
                <w:szCs w:val="18"/>
              </w:rPr>
            </w:pPr>
            <w:r w:rsidRPr="001856CC">
              <w:rPr>
                <w:rFonts w:ascii="Times New Roman" w:eastAsia="Times New Roman" w:hAnsi="Times New Roman" w:cs="Times New Roman"/>
                <w:color w:val="000000"/>
                <w:sz w:val="18"/>
                <w:szCs w:val="18"/>
              </w:rPr>
              <w:t>3.3539</w:t>
            </w:r>
            <w:r w:rsidR="00B43205" w:rsidRPr="001856CC">
              <w:rPr>
                <w:rFonts w:ascii="Times New Roman" w:eastAsia="Times New Roman" w:hAnsi="Times New Roman" w:cs="Times New Roman"/>
                <w:color w:val="000000"/>
                <w:sz w:val="18"/>
                <w:szCs w:val="18"/>
              </w:rPr>
              <w:t>5</w:t>
            </w:r>
            <w:r w:rsidR="006066A8" w:rsidRPr="001856CC">
              <w:rPr>
                <w:rFonts w:ascii="Times New Roman" w:eastAsia="Times New Roman" w:hAnsi="Times New Roman" w:cs="Times New Roman"/>
                <w:color w:val="000000"/>
                <w:sz w:val="18"/>
                <w:szCs w:val="18"/>
              </w:rPr>
              <w:t>6879</w:t>
            </w:r>
          </w:p>
        </w:tc>
      </w:tr>
    </w:tbl>
    <w:p w14:paraId="33827D8E" w14:textId="77777777" w:rsidR="00D10B5D" w:rsidRPr="001856CC" w:rsidRDefault="00D10B5D" w:rsidP="001856CC">
      <w:pPr>
        <w:spacing w:after="0" w:line="240" w:lineRule="auto"/>
        <w:jc w:val="both"/>
        <w:rPr>
          <w:sz w:val="18"/>
          <w:szCs w:val="18"/>
        </w:rPr>
      </w:pPr>
    </w:p>
    <w:p w14:paraId="3E938953" w14:textId="31AC7E55" w:rsidR="00574942" w:rsidRPr="001856CC" w:rsidRDefault="009F00B7" w:rsidP="009F00B7">
      <w:pPr>
        <w:spacing w:after="0" w:line="240" w:lineRule="auto"/>
        <w:jc w:val="center"/>
        <w:rPr>
          <w:rFonts w:ascii="Times New Roman" w:hAnsi="Times New Roman" w:cs="Times New Roman"/>
          <w:b/>
          <w:sz w:val="18"/>
          <w:szCs w:val="18"/>
        </w:rPr>
      </w:pPr>
      <w:r w:rsidRPr="001856CC">
        <w:rPr>
          <w:rFonts w:ascii="Times New Roman" w:hAnsi="Times New Roman" w:cs="Times New Roman"/>
          <w:b/>
          <w:sz w:val="18"/>
          <w:szCs w:val="18"/>
        </w:rPr>
        <w:t>DISCUSSION OF THE RESULTS:</w:t>
      </w:r>
    </w:p>
    <w:p w14:paraId="287A68B8" w14:textId="354C061B" w:rsidR="00574942" w:rsidRPr="001856CC" w:rsidRDefault="00574942" w:rsidP="001856CC">
      <w:pPr>
        <w:spacing w:after="0" w:line="240" w:lineRule="auto"/>
        <w:jc w:val="both"/>
        <w:rPr>
          <w:rFonts w:ascii="Times New Roman" w:hAnsi="Times New Roman" w:cs="Times New Roman"/>
          <w:sz w:val="18"/>
          <w:szCs w:val="18"/>
        </w:rPr>
      </w:pPr>
      <w:r w:rsidRPr="001856CC">
        <w:rPr>
          <w:rFonts w:ascii="Times New Roman" w:hAnsi="Times New Roman" w:cs="Times New Roman"/>
          <w:sz w:val="18"/>
          <w:szCs w:val="18"/>
        </w:rPr>
        <w:t xml:space="preserve">The numerical investigation on the flow of </w:t>
      </w:r>
      <w:proofErr w:type="spellStart"/>
      <w:r w:rsidRPr="001856CC">
        <w:rPr>
          <w:rFonts w:ascii="Times New Roman" w:hAnsi="Times New Roman" w:cs="Times New Roman"/>
          <w:sz w:val="18"/>
          <w:szCs w:val="18"/>
        </w:rPr>
        <w:t>CNT</w:t>
      </w:r>
      <w:r w:rsidR="003D7178" w:rsidRPr="001856CC">
        <w:rPr>
          <w:rFonts w:ascii="Times New Roman" w:hAnsi="Times New Roman" w:cs="Times New Roman"/>
          <w:sz w:val="18"/>
          <w:szCs w:val="18"/>
        </w:rPr>
        <w:t>~water</w:t>
      </w:r>
      <w:proofErr w:type="spellEnd"/>
      <w:r w:rsidRPr="001856CC">
        <w:rPr>
          <w:rFonts w:ascii="Times New Roman" w:hAnsi="Times New Roman" w:cs="Times New Roman"/>
          <w:sz w:val="18"/>
          <w:szCs w:val="18"/>
        </w:rPr>
        <w:t xml:space="preserve"> hybrid nanofluid composed of </w:t>
      </w:r>
      <w:r w:rsidR="00641579" w:rsidRPr="001856CC">
        <w:rPr>
          <w:rFonts w:ascii="Times New Roman" w:hAnsi="Times New Roman" w:cs="Times New Roman"/>
          <w:sz w:val="18"/>
          <w:szCs w:val="18"/>
        </w:rPr>
        <w:t>CNT nanoparticles</w:t>
      </w:r>
      <w:r w:rsidRPr="001856CC">
        <w:rPr>
          <w:rFonts w:ascii="Times New Roman" w:hAnsi="Times New Roman" w:cs="Times New Roman"/>
          <w:sz w:val="18"/>
          <w:szCs w:val="18"/>
        </w:rPr>
        <w:t xml:space="preserve"> </w:t>
      </w:r>
      <w:r w:rsidR="00641579" w:rsidRPr="001856CC">
        <w:rPr>
          <w:rFonts w:ascii="Times New Roman" w:hAnsi="Times New Roman" w:cs="Times New Roman"/>
          <w:sz w:val="18"/>
          <w:szCs w:val="18"/>
        </w:rPr>
        <w:t>over</w:t>
      </w:r>
      <w:r w:rsidRPr="001856CC">
        <w:rPr>
          <w:rFonts w:ascii="Times New Roman" w:hAnsi="Times New Roman" w:cs="Times New Roman"/>
          <w:sz w:val="18"/>
          <w:szCs w:val="18"/>
        </w:rPr>
        <w:t xml:space="preserve"> an expanding/contracting</w:t>
      </w:r>
      <w:r w:rsidR="00F75C18" w:rsidRPr="001856CC">
        <w:rPr>
          <w:rFonts w:ascii="Times New Roman" w:hAnsi="Times New Roman" w:cs="Times New Roman"/>
          <w:sz w:val="18"/>
          <w:szCs w:val="18"/>
        </w:rPr>
        <w:t xml:space="preserve"> plate </w:t>
      </w:r>
      <w:r w:rsidRPr="001856CC">
        <w:rPr>
          <w:rFonts w:ascii="Times New Roman" w:hAnsi="Times New Roman" w:cs="Times New Roman"/>
          <w:sz w:val="18"/>
          <w:szCs w:val="18"/>
        </w:rPr>
        <w:t xml:space="preserve">is presented </w:t>
      </w:r>
      <w:r w:rsidR="003D7178" w:rsidRPr="001856CC">
        <w:rPr>
          <w:rFonts w:ascii="Times New Roman" w:hAnsi="Times New Roman" w:cs="Times New Roman"/>
          <w:sz w:val="18"/>
          <w:szCs w:val="18"/>
        </w:rPr>
        <w:t>currently</w:t>
      </w:r>
      <w:r w:rsidRPr="001856CC">
        <w:rPr>
          <w:rFonts w:ascii="Times New Roman" w:hAnsi="Times New Roman" w:cs="Times New Roman"/>
          <w:sz w:val="18"/>
          <w:szCs w:val="18"/>
        </w:rPr>
        <w:t xml:space="preserve">. The conducting fluid </w:t>
      </w:r>
      <w:r w:rsidR="003D7178" w:rsidRPr="001856CC">
        <w:rPr>
          <w:rFonts w:ascii="Times New Roman" w:hAnsi="Times New Roman" w:cs="Times New Roman"/>
          <w:sz w:val="18"/>
          <w:szCs w:val="18"/>
        </w:rPr>
        <w:t>associated with</w:t>
      </w:r>
      <w:r w:rsidRPr="001856CC">
        <w:rPr>
          <w:rFonts w:ascii="Times New Roman" w:hAnsi="Times New Roman" w:cs="Times New Roman"/>
          <w:sz w:val="18"/>
          <w:szCs w:val="18"/>
        </w:rPr>
        <w:t xml:space="preserve"> the permeable medium is reported for the impact of </w:t>
      </w:r>
      <w:r w:rsidR="003D7178" w:rsidRPr="001856CC">
        <w:rPr>
          <w:rFonts w:ascii="Times New Roman" w:hAnsi="Times New Roman" w:cs="Times New Roman"/>
          <w:sz w:val="18"/>
          <w:szCs w:val="18"/>
        </w:rPr>
        <w:t>radiation</w:t>
      </w:r>
      <w:r w:rsidRPr="001856CC">
        <w:rPr>
          <w:rFonts w:ascii="Times New Roman" w:hAnsi="Times New Roman" w:cs="Times New Roman"/>
          <w:sz w:val="18"/>
          <w:szCs w:val="18"/>
        </w:rPr>
        <w:t xml:space="preserve"> </w:t>
      </w:r>
      <w:r w:rsidR="003D7178" w:rsidRPr="001856CC">
        <w:rPr>
          <w:rFonts w:ascii="Times New Roman" w:hAnsi="Times New Roman" w:cs="Times New Roman"/>
          <w:sz w:val="18"/>
          <w:szCs w:val="18"/>
        </w:rPr>
        <w:t>improves</w:t>
      </w:r>
      <w:r w:rsidRPr="001856CC">
        <w:rPr>
          <w:rFonts w:ascii="Times New Roman" w:hAnsi="Times New Roman" w:cs="Times New Roman"/>
          <w:sz w:val="18"/>
          <w:szCs w:val="18"/>
        </w:rPr>
        <w:t xml:space="preserve"> the study. Moreover, the dissipative heat impact integrating the </w:t>
      </w:r>
      <w:r w:rsidR="003D7178" w:rsidRPr="001856CC">
        <w:rPr>
          <w:rFonts w:ascii="Times New Roman" w:hAnsi="Times New Roman" w:cs="Times New Roman"/>
          <w:sz w:val="18"/>
          <w:szCs w:val="18"/>
        </w:rPr>
        <w:t>characteristic</w:t>
      </w:r>
      <w:r w:rsidRPr="001856CC">
        <w:rPr>
          <w:rFonts w:ascii="Times New Roman" w:hAnsi="Times New Roman" w:cs="Times New Roman"/>
          <w:sz w:val="18"/>
          <w:szCs w:val="18"/>
        </w:rPr>
        <w:t xml:space="preserve"> of dissipation are considered due to the incorporation of magnetic and porosity. The transformed model is tackled numerically utilizing </w:t>
      </w:r>
      <w:r w:rsidR="00AD2EC0" w:rsidRPr="001856CC">
        <w:rPr>
          <w:rFonts w:ascii="Times New Roman" w:hAnsi="Times New Roman" w:cs="Times New Roman"/>
          <w:sz w:val="18"/>
          <w:szCs w:val="18"/>
        </w:rPr>
        <w:t xml:space="preserve">the </w:t>
      </w:r>
      <w:r w:rsidR="00392128" w:rsidRPr="001856CC">
        <w:rPr>
          <w:rFonts w:ascii="Times New Roman" w:hAnsi="Times New Roman" w:cs="Times New Roman"/>
          <w:sz w:val="18"/>
          <w:szCs w:val="18"/>
        </w:rPr>
        <w:t xml:space="preserve">shooting combined with </w:t>
      </w:r>
      <w:r w:rsidR="00FB128F" w:rsidRPr="001856CC">
        <w:rPr>
          <w:rFonts w:ascii="Times New Roman" w:hAnsi="Times New Roman" w:cs="Times New Roman"/>
          <w:sz w:val="18"/>
          <w:szCs w:val="18"/>
        </w:rPr>
        <w:t>“</w:t>
      </w:r>
      <w:r w:rsidR="00392128" w:rsidRPr="001856CC">
        <w:rPr>
          <w:rFonts w:ascii="Times New Roman" w:hAnsi="Times New Roman" w:cs="Times New Roman"/>
          <w:sz w:val="18"/>
          <w:szCs w:val="18"/>
        </w:rPr>
        <w:t>Runge-Kutta technique</w:t>
      </w:r>
      <w:r w:rsidR="00FB128F" w:rsidRPr="001856CC">
        <w:rPr>
          <w:rFonts w:ascii="Times New Roman" w:hAnsi="Times New Roman" w:cs="Times New Roman"/>
          <w:sz w:val="18"/>
          <w:szCs w:val="18"/>
        </w:rPr>
        <w:t>”</w:t>
      </w:r>
      <w:r w:rsidR="00392128" w:rsidRPr="001856CC">
        <w:rPr>
          <w:rFonts w:ascii="Times New Roman" w:hAnsi="Times New Roman" w:cs="Times New Roman"/>
          <w:sz w:val="18"/>
          <w:szCs w:val="18"/>
        </w:rPr>
        <w:t xml:space="preserve">. The </w:t>
      </w:r>
      <w:r w:rsidR="0095500A" w:rsidRPr="001856CC">
        <w:rPr>
          <w:rFonts w:ascii="Times New Roman" w:hAnsi="Times New Roman" w:cs="Times New Roman"/>
          <w:sz w:val="18"/>
          <w:szCs w:val="18"/>
        </w:rPr>
        <w:t xml:space="preserve">properties of the </w:t>
      </w:r>
      <w:r w:rsidR="003D7178" w:rsidRPr="001856CC">
        <w:rPr>
          <w:rFonts w:ascii="Times New Roman" w:hAnsi="Times New Roman" w:cs="Times New Roman"/>
          <w:sz w:val="18"/>
          <w:szCs w:val="18"/>
        </w:rPr>
        <w:t>distinct</w:t>
      </w:r>
      <w:r w:rsidR="0095500A" w:rsidRPr="001856CC">
        <w:rPr>
          <w:rFonts w:ascii="Times New Roman" w:hAnsi="Times New Roman" w:cs="Times New Roman"/>
          <w:sz w:val="18"/>
          <w:szCs w:val="18"/>
        </w:rPr>
        <w:t xml:space="preserve"> factors are presented briefly for the various </w:t>
      </w:r>
      <w:r w:rsidR="008B2A58" w:rsidRPr="001856CC">
        <w:rPr>
          <w:rFonts w:ascii="Times New Roman" w:hAnsi="Times New Roman" w:cs="Times New Roman"/>
          <w:sz w:val="18"/>
          <w:szCs w:val="18"/>
        </w:rPr>
        <w:t xml:space="preserve">values of the parameters. </w:t>
      </w:r>
      <w:r w:rsidR="00462A16" w:rsidRPr="001856CC">
        <w:rPr>
          <w:rFonts w:ascii="Times New Roman" w:hAnsi="Times New Roman" w:cs="Times New Roman"/>
          <w:b/>
          <w:sz w:val="18"/>
          <w:szCs w:val="18"/>
        </w:rPr>
        <w:t>Table-1</w:t>
      </w:r>
      <w:r w:rsidR="00462A16" w:rsidRPr="001856CC">
        <w:rPr>
          <w:rFonts w:ascii="Times New Roman" w:hAnsi="Times New Roman" w:cs="Times New Roman"/>
          <w:sz w:val="18"/>
          <w:szCs w:val="18"/>
        </w:rPr>
        <w:t xml:space="preserve"> indicates the physical models used such as the viscosity, conductivity, specific heat, etc. and </w:t>
      </w:r>
      <w:r w:rsidR="00462A16" w:rsidRPr="001856CC">
        <w:rPr>
          <w:rFonts w:ascii="Times New Roman" w:hAnsi="Times New Roman" w:cs="Times New Roman"/>
          <w:b/>
          <w:sz w:val="18"/>
          <w:szCs w:val="18"/>
        </w:rPr>
        <w:t>Table-2</w:t>
      </w:r>
      <w:r w:rsidR="00462A16" w:rsidRPr="001856CC">
        <w:rPr>
          <w:rFonts w:ascii="Times New Roman" w:hAnsi="Times New Roman" w:cs="Times New Roman"/>
          <w:sz w:val="18"/>
          <w:szCs w:val="18"/>
        </w:rPr>
        <w:t xml:space="preserve"> shows the characteristic of </w:t>
      </w:r>
      <w:r w:rsidR="00870F97" w:rsidRPr="001856CC">
        <w:rPr>
          <w:rFonts w:ascii="Times New Roman" w:hAnsi="Times New Roman" w:cs="Times New Roman"/>
          <w:sz w:val="18"/>
          <w:szCs w:val="18"/>
        </w:rPr>
        <w:t>water</w:t>
      </w:r>
      <w:r w:rsidR="003D7178" w:rsidRPr="001856CC">
        <w:rPr>
          <w:rFonts w:ascii="Times New Roman" w:hAnsi="Times New Roman" w:cs="Times New Roman"/>
          <w:sz w:val="18"/>
          <w:szCs w:val="18"/>
        </w:rPr>
        <w:t xml:space="preserve"> and CNT particles</w:t>
      </w:r>
      <w:r w:rsidR="00870F97" w:rsidRPr="001856CC">
        <w:rPr>
          <w:rFonts w:ascii="Times New Roman" w:hAnsi="Times New Roman" w:cs="Times New Roman"/>
          <w:sz w:val="18"/>
          <w:szCs w:val="18"/>
        </w:rPr>
        <w:t xml:space="preserve"> in a standard temperature. The validation of the results of shear rate in particular case is computed numerically and the comparison shows a good agreement with the work of </w:t>
      </w:r>
      <w:r w:rsidR="00D13795" w:rsidRPr="001856CC">
        <w:rPr>
          <w:rFonts w:ascii="Times New Roman" w:eastAsia="Times New Roman" w:hAnsi="Times New Roman" w:cs="Times New Roman"/>
          <w:color w:val="000000"/>
          <w:sz w:val="18"/>
          <w:szCs w:val="18"/>
        </w:rPr>
        <w:t xml:space="preserve">Devi and Devi [21] </w:t>
      </w:r>
      <w:r w:rsidR="00870F97" w:rsidRPr="001856CC">
        <w:rPr>
          <w:rFonts w:ascii="Times New Roman" w:hAnsi="Times New Roman" w:cs="Times New Roman"/>
          <w:sz w:val="18"/>
          <w:szCs w:val="18"/>
        </w:rPr>
        <w:t xml:space="preserve">in particular case. Further, the importance of characterizing factors is reported graphically. </w:t>
      </w:r>
    </w:p>
    <w:p w14:paraId="743E28AB" w14:textId="338A5D0D" w:rsidR="000967E9" w:rsidRPr="001856CC" w:rsidRDefault="000967E9" w:rsidP="001856CC">
      <w:pPr>
        <w:spacing w:line="240" w:lineRule="auto"/>
        <w:jc w:val="both"/>
        <w:rPr>
          <w:rFonts w:ascii="Times New Roman" w:hAnsi="Times New Roman" w:cs="Times New Roman"/>
          <w:b/>
          <w:sz w:val="18"/>
          <w:szCs w:val="18"/>
        </w:rPr>
      </w:pPr>
      <w:r w:rsidRPr="001856CC">
        <w:rPr>
          <w:rFonts w:ascii="Times New Roman" w:hAnsi="Times New Roman" w:cs="Times New Roman"/>
          <w:b/>
          <w:sz w:val="18"/>
          <w:szCs w:val="18"/>
        </w:rPr>
        <w:t>Variation of magnetization and porosity</w:t>
      </w:r>
    </w:p>
    <w:p w14:paraId="3970A6D1" w14:textId="74AA27BA" w:rsidR="00870F97" w:rsidRPr="001856CC" w:rsidRDefault="00FF1E20" w:rsidP="001856CC">
      <w:pPr>
        <w:spacing w:line="240" w:lineRule="auto"/>
        <w:jc w:val="both"/>
        <w:rPr>
          <w:rFonts w:ascii="Times New Roman" w:hAnsi="Times New Roman" w:cs="Times New Roman"/>
          <w:sz w:val="18"/>
          <w:szCs w:val="18"/>
        </w:rPr>
      </w:pPr>
      <w:r w:rsidRPr="001856CC">
        <w:rPr>
          <w:rFonts w:ascii="Times New Roman" w:hAnsi="Times New Roman" w:cs="Times New Roman"/>
          <w:sz w:val="18"/>
          <w:szCs w:val="18"/>
        </w:rPr>
        <w:t xml:space="preserve">The presentation of the different factors affecting the flow profiles are </w:t>
      </w:r>
      <w:r w:rsidR="00755F26" w:rsidRPr="001856CC">
        <w:rPr>
          <w:rFonts w:ascii="Times New Roman" w:hAnsi="Times New Roman" w:cs="Times New Roman"/>
          <w:sz w:val="18"/>
          <w:szCs w:val="18"/>
        </w:rPr>
        <w:t xml:space="preserve">reported graphically and in this case the </w:t>
      </w:r>
      <w:r w:rsidR="003D7178" w:rsidRPr="001856CC">
        <w:rPr>
          <w:rFonts w:ascii="Times New Roman" w:hAnsi="Times New Roman" w:cs="Times New Roman"/>
          <w:sz w:val="18"/>
          <w:szCs w:val="18"/>
        </w:rPr>
        <w:t>simulated values</w:t>
      </w:r>
      <w:r w:rsidR="00755F26" w:rsidRPr="001856CC">
        <w:rPr>
          <w:rFonts w:ascii="Times New Roman" w:hAnsi="Times New Roman" w:cs="Times New Roman"/>
          <w:sz w:val="18"/>
          <w:szCs w:val="18"/>
        </w:rPr>
        <w:t xml:space="preserve"> are obtained for the </w:t>
      </w:r>
      <w:r w:rsidR="003D7178" w:rsidRPr="001856CC">
        <w:rPr>
          <w:rFonts w:ascii="Times New Roman" w:hAnsi="Times New Roman" w:cs="Times New Roman"/>
          <w:sz w:val="18"/>
          <w:szCs w:val="18"/>
        </w:rPr>
        <w:t>discrepancy</w:t>
      </w:r>
      <w:r w:rsidR="00755F26" w:rsidRPr="001856CC">
        <w:rPr>
          <w:rFonts w:ascii="Times New Roman" w:hAnsi="Times New Roman" w:cs="Times New Roman"/>
          <w:sz w:val="18"/>
          <w:szCs w:val="18"/>
        </w:rPr>
        <w:t xml:space="preserve"> of distinct factor within their range. In particular, </w:t>
      </w:r>
      <w:r w:rsidR="009F00B7">
        <w:rPr>
          <w:rFonts w:ascii="Times New Roman" w:hAnsi="Times New Roman" w:cs="Times New Roman"/>
          <w:b/>
          <w:bCs/>
          <w:sz w:val="18"/>
          <w:szCs w:val="18"/>
        </w:rPr>
        <w:t>FIGURE</w:t>
      </w:r>
      <w:r w:rsidR="00755F26" w:rsidRPr="001856CC">
        <w:rPr>
          <w:rFonts w:ascii="Times New Roman" w:hAnsi="Times New Roman" w:cs="Times New Roman"/>
          <w:b/>
          <w:bCs/>
          <w:sz w:val="18"/>
          <w:szCs w:val="18"/>
        </w:rPr>
        <w:t>2</w:t>
      </w:r>
      <w:r w:rsidR="003D7178" w:rsidRPr="001856CC">
        <w:rPr>
          <w:rFonts w:ascii="Times New Roman" w:hAnsi="Times New Roman" w:cs="Times New Roman"/>
          <w:sz w:val="18"/>
          <w:szCs w:val="18"/>
        </w:rPr>
        <w:t xml:space="preserve"> combined with</w:t>
      </w:r>
      <w:r w:rsidR="00755F26" w:rsidRPr="001856CC">
        <w:rPr>
          <w:rFonts w:ascii="Times New Roman" w:hAnsi="Times New Roman" w:cs="Times New Roman"/>
          <w:sz w:val="18"/>
          <w:szCs w:val="18"/>
        </w:rPr>
        <w:t xml:space="preserve"> </w:t>
      </w:r>
      <w:r w:rsidR="009F00B7">
        <w:rPr>
          <w:rFonts w:ascii="Times New Roman" w:hAnsi="Times New Roman" w:cs="Times New Roman"/>
          <w:b/>
          <w:bCs/>
          <w:sz w:val="18"/>
          <w:szCs w:val="18"/>
        </w:rPr>
        <w:t>FIGURE</w:t>
      </w:r>
      <w:r w:rsidR="00755F26" w:rsidRPr="001856CC">
        <w:rPr>
          <w:rFonts w:ascii="Times New Roman" w:hAnsi="Times New Roman" w:cs="Times New Roman"/>
          <w:b/>
          <w:bCs/>
          <w:sz w:val="18"/>
          <w:szCs w:val="18"/>
        </w:rPr>
        <w:t xml:space="preserve">3 </w:t>
      </w:r>
      <w:r w:rsidR="00755F26" w:rsidRPr="001856CC">
        <w:rPr>
          <w:rFonts w:ascii="Times New Roman" w:hAnsi="Times New Roman" w:cs="Times New Roman"/>
          <w:sz w:val="18"/>
          <w:szCs w:val="18"/>
        </w:rPr>
        <w:t xml:space="preserve">portrays the characteristic of the magnetization </w:t>
      </w:r>
      <w:r w:rsidR="001B7E0E" w:rsidRPr="001856CC">
        <w:rPr>
          <w:position w:val="-14"/>
          <w:sz w:val="18"/>
          <w:szCs w:val="18"/>
        </w:rPr>
        <w:object w:dxaOrig="440" w:dyaOrig="400" w14:anchorId="413FA0B4">
          <v:shape id="_x0000_i1097" type="#_x0000_t75" style="width:22.8pt;height:19.2pt" o:ole="">
            <v:imagedata r:id="rId154" o:title=""/>
          </v:shape>
          <o:OLEObject Type="Embed" ProgID="Equation.DSMT4" ShapeID="_x0000_i1097" DrawAspect="Content" ObjectID="_1822212399" r:id="rId155"/>
        </w:object>
      </w:r>
      <w:r w:rsidR="00755F26" w:rsidRPr="001856CC">
        <w:rPr>
          <w:rFonts w:ascii="Times New Roman" w:hAnsi="Times New Roman" w:cs="Times New Roman"/>
          <w:sz w:val="18"/>
          <w:szCs w:val="18"/>
        </w:rPr>
        <w:t xml:space="preserve"> affecting the velocity and temperature distribution. To show the behaviour of the factor, the range of the factor </w:t>
      </w:r>
      <w:r w:rsidR="001B7E0E" w:rsidRPr="001856CC">
        <w:rPr>
          <w:position w:val="-10"/>
          <w:sz w:val="18"/>
          <w:szCs w:val="18"/>
        </w:rPr>
        <w:object w:dxaOrig="240" w:dyaOrig="320" w14:anchorId="5D6AB75C">
          <v:shape id="_x0000_i1098" type="#_x0000_t75" style="width:12pt;height:16.8pt" o:ole="">
            <v:imagedata r:id="rId156" o:title=""/>
          </v:shape>
          <o:OLEObject Type="Embed" ProgID="Equation.DSMT4" ShapeID="_x0000_i1098" DrawAspect="Content" ObjectID="_1822212400" r:id="rId157"/>
        </w:object>
      </w:r>
      <w:r w:rsidR="00755F26" w:rsidRPr="001856CC">
        <w:rPr>
          <w:rFonts w:ascii="Times New Roman" w:hAnsi="Times New Roman" w:cs="Times New Roman"/>
          <w:sz w:val="18"/>
          <w:szCs w:val="18"/>
        </w:rPr>
        <w:t xml:space="preserve"> is reported </w:t>
      </w:r>
      <w:proofErr w:type="gramStart"/>
      <w:r w:rsidR="00755F26" w:rsidRPr="001856CC">
        <w:rPr>
          <w:rFonts w:ascii="Times New Roman" w:hAnsi="Times New Roman" w:cs="Times New Roman"/>
          <w:sz w:val="18"/>
          <w:szCs w:val="18"/>
        </w:rPr>
        <w:t xml:space="preserve">as </w:t>
      </w:r>
      <w:proofErr w:type="gramEnd"/>
      <w:r w:rsidR="001B7E0E" w:rsidRPr="001856CC">
        <w:rPr>
          <w:position w:val="-10"/>
          <w:sz w:val="18"/>
          <w:szCs w:val="18"/>
        </w:rPr>
        <w:object w:dxaOrig="1180" w:dyaOrig="320" w14:anchorId="0FA582BA">
          <v:shape id="_x0000_i1099" type="#_x0000_t75" style="width:58.8pt;height:16.8pt" o:ole="">
            <v:imagedata r:id="rId158" o:title=""/>
          </v:shape>
          <o:OLEObject Type="Embed" ProgID="Equation.DSMT4" ShapeID="_x0000_i1099" DrawAspect="Content" ObjectID="_1822212401" r:id="rId159"/>
        </w:object>
      </w:r>
      <w:r w:rsidR="00755F26" w:rsidRPr="001856CC">
        <w:rPr>
          <w:rFonts w:ascii="Times New Roman" w:hAnsi="Times New Roman" w:cs="Times New Roman"/>
          <w:sz w:val="18"/>
          <w:szCs w:val="18"/>
        </w:rPr>
        <w:t xml:space="preserve">. The </w:t>
      </w:r>
      <w:r w:rsidR="003D7178" w:rsidRPr="001856CC">
        <w:rPr>
          <w:rFonts w:ascii="Times New Roman" w:hAnsi="Times New Roman" w:cs="Times New Roman"/>
          <w:sz w:val="18"/>
          <w:szCs w:val="18"/>
        </w:rPr>
        <w:t xml:space="preserve">association of magnetism </w:t>
      </w:r>
      <w:r w:rsidR="00A44CA6" w:rsidRPr="001856CC">
        <w:rPr>
          <w:rFonts w:ascii="Times New Roman" w:hAnsi="Times New Roman" w:cs="Times New Roman"/>
          <w:sz w:val="18"/>
          <w:szCs w:val="18"/>
        </w:rPr>
        <w:t>of the flow gives</w:t>
      </w:r>
      <w:r w:rsidR="00755F26" w:rsidRPr="001856CC">
        <w:rPr>
          <w:rFonts w:ascii="Times New Roman" w:hAnsi="Times New Roman" w:cs="Times New Roman"/>
          <w:sz w:val="18"/>
          <w:szCs w:val="18"/>
        </w:rPr>
        <w:t xml:space="preserve"> rise to the resistive force</w:t>
      </w:r>
      <w:r w:rsidR="004D349D" w:rsidRPr="001856CC">
        <w:rPr>
          <w:rFonts w:ascii="Times New Roman" w:hAnsi="Times New Roman" w:cs="Times New Roman"/>
          <w:sz w:val="18"/>
          <w:szCs w:val="18"/>
        </w:rPr>
        <w:t>,</w:t>
      </w:r>
      <w:r w:rsidR="00755F26" w:rsidRPr="001856CC">
        <w:rPr>
          <w:rFonts w:ascii="Times New Roman" w:hAnsi="Times New Roman" w:cs="Times New Roman"/>
          <w:sz w:val="18"/>
          <w:szCs w:val="18"/>
        </w:rPr>
        <w:t xml:space="preserve"> which </w:t>
      </w:r>
      <w:r w:rsidR="00A44CA6" w:rsidRPr="001856CC">
        <w:rPr>
          <w:rFonts w:ascii="Times New Roman" w:hAnsi="Times New Roman" w:cs="Times New Roman"/>
          <w:sz w:val="18"/>
          <w:szCs w:val="18"/>
        </w:rPr>
        <w:t>leads</w:t>
      </w:r>
      <w:r w:rsidR="00755F26" w:rsidRPr="001856CC">
        <w:rPr>
          <w:rFonts w:ascii="Times New Roman" w:hAnsi="Times New Roman" w:cs="Times New Roman"/>
          <w:sz w:val="18"/>
          <w:szCs w:val="18"/>
        </w:rPr>
        <w:t xml:space="preserve"> to generate the </w:t>
      </w:r>
      <w:r w:rsidR="003D7178" w:rsidRPr="001856CC">
        <w:rPr>
          <w:rFonts w:ascii="Times New Roman" w:hAnsi="Times New Roman" w:cs="Times New Roman"/>
          <w:sz w:val="18"/>
          <w:szCs w:val="18"/>
        </w:rPr>
        <w:t>“</w:t>
      </w:r>
      <w:r w:rsidR="00755F26" w:rsidRPr="001856CC">
        <w:rPr>
          <w:rFonts w:ascii="Times New Roman" w:hAnsi="Times New Roman" w:cs="Times New Roman"/>
          <w:sz w:val="18"/>
          <w:szCs w:val="18"/>
        </w:rPr>
        <w:t>Lorentz force</w:t>
      </w:r>
      <w:r w:rsidR="003D7178" w:rsidRPr="001856CC">
        <w:rPr>
          <w:rFonts w:ascii="Times New Roman" w:hAnsi="Times New Roman" w:cs="Times New Roman"/>
          <w:sz w:val="18"/>
          <w:szCs w:val="18"/>
        </w:rPr>
        <w:t>”</w:t>
      </w:r>
      <w:r w:rsidR="00A44CA6" w:rsidRPr="001856CC">
        <w:rPr>
          <w:rFonts w:ascii="Times New Roman" w:hAnsi="Times New Roman" w:cs="Times New Roman"/>
          <w:sz w:val="18"/>
          <w:szCs w:val="18"/>
        </w:rPr>
        <w:t>. This has a stronger resistivity</w:t>
      </w:r>
      <w:r w:rsidR="004D349D" w:rsidRPr="001856CC">
        <w:rPr>
          <w:rFonts w:ascii="Times New Roman" w:hAnsi="Times New Roman" w:cs="Times New Roman"/>
          <w:sz w:val="18"/>
          <w:szCs w:val="18"/>
        </w:rPr>
        <w:t>,</w:t>
      </w:r>
      <w:r w:rsidR="00A44CA6" w:rsidRPr="001856CC">
        <w:rPr>
          <w:rFonts w:ascii="Times New Roman" w:hAnsi="Times New Roman" w:cs="Times New Roman"/>
          <w:sz w:val="18"/>
          <w:szCs w:val="18"/>
        </w:rPr>
        <w:t xml:space="preserve"> which has a tendency to retards the fluid momentum. Th</w:t>
      </w:r>
      <w:r w:rsidR="003D7178" w:rsidRPr="001856CC">
        <w:rPr>
          <w:rFonts w:ascii="Times New Roman" w:hAnsi="Times New Roman" w:cs="Times New Roman"/>
          <w:sz w:val="18"/>
          <w:szCs w:val="18"/>
        </w:rPr>
        <w:t>is causes an</w:t>
      </w:r>
      <w:r w:rsidR="00A44CA6" w:rsidRPr="001856CC">
        <w:rPr>
          <w:rFonts w:ascii="Times New Roman" w:hAnsi="Times New Roman" w:cs="Times New Roman"/>
          <w:sz w:val="18"/>
          <w:szCs w:val="18"/>
        </w:rPr>
        <w:t xml:space="preserve"> increasing magnetization </w:t>
      </w:r>
      <w:proofErr w:type="spellStart"/>
      <w:r w:rsidR="00A44CA6" w:rsidRPr="001856CC">
        <w:rPr>
          <w:rFonts w:ascii="Times New Roman" w:hAnsi="Times New Roman" w:cs="Times New Roman"/>
          <w:sz w:val="18"/>
          <w:szCs w:val="18"/>
        </w:rPr>
        <w:t>favors</w:t>
      </w:r>
      <w:proofErr w:type="spellEnd"/>
      <w:r w:rsidR="00A44CA6" w:rsidRPr="001856CC">
        <w:rPr>
          <w:rFonts w:ascii="Times New Roman" w:hAnsi="Times New Roman" w:cs="Times New Roman"/>
          <w:sz w:val="18"/>
          <w:szCs w:val="18"/>
        </w:rPr>
        <w:t xml:space="preserve"> in controlling the fluid velocity at all points. The lower magnetization with less resistivity augments the profile</w:t>
      </w:r>
      <w:r w:rsidR="004D349D" w:rsidRPr="001856CC">
        <w:rPr>
          <w:rFonts w:ascii="Times New Roman" w:hAnsi="Times New Roman" w:cs="Times New Roman"/>
          <w:sz w:val="18"/>
          <w:szCs w:val="18"/>
        </w:rPr>
        <w:t>,</w:t>
      </w:r>
      <w:r w:rsidR="00A44CA6" w:rsidRPr="001856CC">
        <w:rPr>
          <w:rFonts w:ascii="Times New Roman" w:hAnsi="Times New Roman" w:cs="Times New Roman"/>
          <w:sz w:val="18"/>
          <w:szCs w:val="18"/>
        </w:rPr>
        <w:t xml:space="preserve"> while </w:t>
      </w:r>
      <w:r w:rsidR="003D7178" w:rsidRPr="001856CC">
        <w:rPr>
          <w:rFonts w:ascii="Times New Roman" w:hAnsi="Times New Roman" w:cs="Times New Roman"/>
          <w:sz w:val="18"/>
          <w:szCs w:val="18"/>
        </w:rPr>
        <w:t xml:space="preserve">the </w:t>
      </w:r>
      <w:r w:rsidR="00A44CA6" w:rsidRPr="001856CC">
        <w:rPr>
          <w:rFonts w:ascii="Times New Roman" w:hAnsi="Times New Roman" w:cs="Times New Roman"/>
          <w:sz w:val="18"/>
          <w:szCs w:val="18"/>
        </w:rPr>
        <w:t xml:space="preserve">impact is </w:t>
      </w:r>
      <w:r w:rsidR="003D7178" w:rsidRPr="001856CC">
        <w:rPr>
          <w:rFonts w:ascii="Times New Roman" w:hAnsi="Times New Roman" w:cs="Times New Roman"/>
          <w:sz w:val="18"/>
          <w:szCs w:val="18"/>
        </w:rPr>
        <w:t xml:space="preserve">opposite </w:t>
      </w:r>
      <w:r w:rsidR="00A44CA6" w:rsidRPr="001856CC">
        <w:rPr>
          <w:rFonts w:ascii="Times New Roman" w:hAnsi="Times New Roman" w:cs="Times New Roman"/>
          <w:sz w:val="18"/>
          <w:szCs w:val="18"/>
        </w:rPr>
        <w:t xml:space="preserve">for the variation of the </w:t>
      </w:r>
      <w:r w:rsidR="00922852" w:rsidRPr="001856CC">
        <w:rPr>
          <w:rFonts w:ascii="Times New Roman" w:hAnsi="Times New Roman" w:cs="Times New Roman"/>
          <w:sz w:val="18"/>
          <w:szCs w:val="18"/>
        </w:rPr>
        <w:t xml:space="preserve">higher values of magnetization. The results are reported in two-distinct behaviour of the porosity for the </w:t>
      </w:r>
      <w:r w:rsidR="003D7178" w:rsidRPr="001856CC">
        <w:rPr>
          <w:rFonts w:ascii="Times New Roman" w:hAnsi="Times New Roman" w:cs="Times New Roman"/>
          <w:sz w:val="18"/>
          <w:szCs w:val="18"/>
        </w:rPr>
        <w:t>improvement of</w:t>
      </w:r>
      <w:r w:rsidR="00922852" w:rsidRPr="001856CC">
        <w:rPr>
          <w:rFonts w:ascii="Times New Roman" w:hAnsi="Times New Roman" w:cs="Times New Roman"/>
          <w:sz w:val="18"/>
          <w:szCs w:val="18"/>
        </w:rPr>
        <w:t xml:space="preserve"> porosity parameter </w:t>
      </w:r>
      <w:r w:rsidR="00D5067A" w:rsidRPr="001856CC">
        <w:rPr>
          <w:position w:val="-6"/>
          <w:sz w:val="18"/>
          <w:szCs w:val="18"/>
        </w:rPr>
        <w:object w:dxaOrig="380" w:dyaOrig="279" w14:anchorId="04A31928">
          <v:shape id="_x0000_i1100" type="#_x0000_t75" style="width:19.2pt;height:13.2pt" o:ole="">
            <v:imagedata r:id="rId160" o:title=""/>
          </v:shape>
          <o:OLEObject Type="Embed" ProgID="Equation.DSMT4" ShapeID="_x0000_i1100" DrawAspect="Content" ObjectID="_1822212402" r:id="rId161"/>
        </w:object>
      </w:r>
      <w:r w:rsidR="00922852" w:rsidRPr="001856CC">
        <w:rPr>
          <w:rFonts w:ascii="Times New Roman" w:hAnsi="Times New Roman" w:cs="Times New Roman"/>
          <w:sz w:val="18"/>
          <w:szCs w:val="18"/>
        </w:rPr>
        <w:t xml:space="preserve"> with the numerical consideration of </w:t>
      </w:r>
      <w:r w:rsidR="00D5067A" w:rsidRPr="001856CC">
        <w:rPr>
          <w:position w:val="-6"/>
          <w:sz w:val="18"/>
          <w:szCs w:val="18"/>
        </w:rPr>
        <w:object w:dxaOrig="740" w:dyaOrig="279" w14:anchorId="0457692E">
          <v:shape id="_x0000_i1101" type="#_x0000_t75" style="width:37.2pt;height:13.2pt" o:ole="">
            <v:imagedata r:id="rId162" o:title=""/>
          </v:shape>
          <o:OLEObject Type="Embed" ProgID="Equation.DSMT4" ShapeID="_x0000_i1101" DrawAspect="Content" ObjectID="_1822212403" r:id="rId163"/>
        </w:object>
      </w:r>
      <w:proofErr w:type="gramStart"/>
      <w:r w:rsidR="00922852" w:rsidRPr="001856CC">
        <w:rPr>
          <w:rFonts w:ascii="Times New Roman" w:hAnsi="Times New Roman" w:cs="Times New Roman"/>
          <w:sz w:val="18"/>
          <w:szCs w:val="18"/>
        </w:rPr>
        <w:t xml:space="preserve">and </w:t>
      </w:r>
      <w:proofErr w:type="gramEnd"/>
      <w:r w:rsidR="00D5067A" w:rsidRPr="001856CC">
        <w:rPr>
          <w:position w:val="-6"/>
          <w:sz w:val="18"/>
          <w:szCs w:val="18"/>
        </w:rPr>
        <w:object w:dxaOrig="700" w:dyaOrig="279" w14:anchorId="625740F4">
          <v:shape id="_x0000_i1102" type="#_x0000_t75" style="width:34.8pt;height:13.2pt" o:ole="">
            <v:imagedata r:id="rId164" o:title=""/>
          </v:shape>
          <o:OLEObject Type="Embed" ProgID="Equation.DSMT4" ShapeID="_x0000_i1102" DrawAspect="Content" ObjectID="_1822212404" r:id="rId165"/>
        </w:object>
      </w:r>
      <w:r w:rsidR="00922852" w:rsidRPr="001856CC">
        <w:rPr>
          <w:rFonts w:ascii="Times New Roman" w:hAnsi="Times New Roman" w:cs="Times New Roman"/>
          <w:sz w:val="18"/>
          <w:szCs w:val="18"/>
        </w:rPr>
        <w:t xml:space="preserve">. Particularly, </w:t>
      </w:r>
      <w:r w:rsidR="00D5067A" w:rsidRPr="001856CC">
        <w:rPr>
          <w:position w:val="-6"/>
          <w:sz w:val="18"/>
          <w:szCs w:val="18"/>
        </w:rPr>
        <w:object w:dxaOrig="740" w:dyaOrig="279" w14:anchorId="0C139F61">
          <v:shape id="_x0000_i1103" type="#_x0000_t75" style="width:37.2pt;height:13.2pt" o:ole="">
            <v:imagedata r:id="rId166" o:title=""/>
          </v:shape>
          <o:OLEObject Type="Embed" ProgID="Equation.DSMT4" ShapeID="_x0000_i1103" DrawAspect="Content" ObjectID="_1822212405" r:id="rId167"/>
        </w:object>
      </w:r>
      <w:r w:rsidR="00922852" w:rsidRPr="001856CC">
        <w:rPr>
          <w:rFonts w:ascii="Times New Roman" w:hAnsi="Times New Roman" w:cs="Times New Roman"/>
          <w:sz w:val="18"/>
          <w:szCs w:val="18"/>
        </w:rPr>
        <w:t xml:space="preserve"> signifies the absence of porosity where </w:t>
      </w:r>
      <w:r w:rsidR="00D5067A" w:rsidRPr="001856CC">
        <w:rPr>
          <w:position w:val="-6"/>
          <w:sz w:val="18"/>
          <w:szCs w:val="18"/>
        </w:rPr>
        <w:object w:dxaOrig="700" w:dyaOrig="279" w14:anchorId="3ECAEB63">
          <v:shape id="_x0000_i1104" type="#_x0000_t75" style="width:34.8pt;height:13.2pt" o:ole="">
            <v:imagedata r:id="rId168" o:title=""/>
          </v:shape>
          <o:OLEObject Type="Embed" ProgID="Equation.DSMT4" ShapeID="_x0000_i1104" DrawAspect="Content" ObjectID="_1822212406" r:id="rId169"/>
        </w:object>
      </w:r>
      <w:r w:rsidR="00922852" w:rsidRPr="001856CC">
        <w:rPr>
          <w:rFonts w:ascii="Times New Roman" w:hAnsi="Times New Roman" w:cs="Times New Roman"/>
          <w:sz w:val="18"/>
          <w:szCs w:val="18"/>
        </w:rPr>
        <w:t xml:space="preserve"> presents the result of permeability affecting the flow properties. In similar to the magnetization porosity also produce a resistive force which retards the flow profile. </w:t>
      </w:r>
      <w:r w:rsidR="000967E9" w:rsidRPr="001856CC">
        <w:rPr>
          <w:rFonts w:ascii="Times New Roman" w:hAnsi="Times New Roman" w:cs="Times New Roman"/>
          <w:sz w:val="18"/>
          <w:szCs w:val="18"/>
        </w:rPr>
        <w:t xml:space="preserve">Therefore, the graphical illustration presented that increasing porosity is dominated by the flow through clear fluid medium.  Further, the enhanced magnetization lead to the augments the fluid temperature and the results are depicted particularly in the </w:t>
      </w:r>
      <w:r w:rsidR="007445B9" w:rsidRPr="001856CC">
        <w:rPr>
          <w:rFonts w:ascii="Times New Roman" w:hAnsi="Times New Roman" w:cs="Times New Roman"/>
          <w:sz w:val="18"/>
          <w:szCs w:val="18"/>
        </w:rPr>
        <w:t xml:space="preserve">increasing variation of the magnetization and it is seen that the temperature distribution augments significantly. This variation is irrespective to the variation of the porosity also. The fact is that with the increasing permeability that resists the fluid motion, the energy accumulated at the </w:t>
      </w:r>
      <w:r w:rsidR="00106C80" w:rsidRPr="001856CC">
        <w:rPr>
          <w:rFonts w:ascii="Times New Roman" w:hAnsi="Times New Roman" w:cs="Times New Roman"/>
          <w:sz w:val="18"/>
          <w:szCs w:val="18"/>
        </w:rPr>
        <w:t>wall</w:t>
      </w:r>
      <w:r w:rsidR="007445B9" w:rsidRPr="001856CC">
        <w:rPr>
          <w:rFonts w:ascii="Times New Roman" w:hAnsi="Times New Roman" w:cs="Times New Roman"/>
          <w:sz w:val="18"/>
          <w:szCs w:val="18"/>
        </w:rPr>
        <w:t xml:space="preserve"> and this further </w:t>
      </w:r>
      <w:r w:rsidR="00106C80" w:rsidRPr="001856CC">
        <w:rPr>
          <w:rFonts w:ascii="Times New Roman" w:hAnsi="Times New Roman" w:cs="Times New Roman"/>
          <w:sz w:val="18"/>
          <w:szCs w:val="18"/>
        </w:rPr>
        <w:t>lifts</w:t>
      </w:r>
      <w:r w:rsidR="007445B9" w:rsidRPr="001856CC">
        <w:rPr>
          <w:rFonts w:ascii="Times New Roman" w:hAnsi="Times New Roman" w:cs="Times New Roman"/>
          <w:sz w:val="18"/>
          <w:szCs w:val="18"/>
        </w:rPr>
        <w:t xml:space="preserve"> up the temperature at all points. Therefore, the fluid temperature increases with increasing variation of the porosity. This enhancement is also favouring for the augmentation in the conductivity of the hybrid nanofluid.  </w:t>
      </w:r>
      <w:r w:rsidR="00922852" w:rsidRPr="001856CC">
        <w:rPr>
          <w:rFonts w:ascii="Times New Roman" w:hAnsi="Times New Roman" w:cs="Times New Roman"/>
          <w:sz w:val="18"/>
          <w:szCs w:val="18"/>
        </w:rPr>
        <w:t xml:space="preserve">  </w:t>
      </w:r>
      <w:r w:rsidR="00A44CA6" w:rsidRPr="001856CC">
        <w:rPr>
          <w:rFonts w:ascii="Times New Roman" w:hAnsi="Times New Roman" w:cs="Times New Roman"/>
          <w:sz w:val="18"/>
          <w:szCs w:val="18"/>
        </w:rPr>
        <w:t xml:space="preserve"> </w:t>
      </w:r>
    </w:p>
    <w:p w14:paraId="0AD99ADF" w14:textId="77777777" w:rsidR="00F021BF" w:rsidRPr="001856CC" w:rsidRDefault="00EF6B98" w:rsidP="001856CC">
      <w:pPr>
        <w:spacing w:line="240" w:lineRule="auto"/>
        <w:jc w:val="center"/>
        <w:rPr>
          <w:rFonts w:ascii="Times New Roman" w:hAnsi="Times New Roman" w:cs="Times New Roman"/>
          <w:b/>
          <w:bCs/>
          <w:sz w:val="18"/>
          <w:szCs w:val="18"/>
        </w:rPr>
      </w:pPr>
      <w:r w:rsidRPr="001856CC">
        <w:rPr>
          <w:rFonts w:ascii="Times New Roman" w:hAnsi="Times New Roman" w:cs="Times New Roman"/>
          <w:b/>
          <w:bCs/>
          <w:noProof/>
          <w:sz w:val="18"/>
          <w:szCs w:val="18"/>
          <w:lang w:eastAsia="en-IN"/>
        </w:rPr>
        <w:lastRenderedPageBreak/>
        <w:drawing>
          <wp:inline distT="0" distB="0" distL="0" distR="0" wp14:anchorId="27711D9D" wp14:editId="3989E41B">
            <wp:extent cx="3779520" cy="3103880"/>
            <wp:effectExtent l="0" t="0" r="0" b="0"/>
            <wp:docPr id="1886313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170">
                      <a:extLst>
                        <a:ext uri="{28A0092B-C50C-407E-A947-70E740481C1C}">
                          <a14:useLocalDpi xmlns:a14="http://schemas.microsoft.com/office/drawing/2010/main" val="0"/>
                        </a:ext>
                      </a:extLst>
                    </a:blip>
                    <a:srcRect l="3911" t="3692" r="25113" b="18498"/>
                    <a:stretch>
                      <a:fillRect/>
                    </a:stretch>
                  </pic:blipFill>
                  <pic:spPr bwMode="auto">
                    <a:xfrm>
                      <a:off x="0" y="0"/>
                      <a:ext cx="3779520" cy="3103880"/>
                    </a:xfrm>
                    <a:prstGeom prst="rect">
                      <a:avLst/>
                    </a:prstGeom>
                    <a:noFill/>
                    <a:ln>
                      <a:noFill/>
                    </a:ln>
                    <a:extLst>
                      <a:ext uri="{53640926-AAD7-44D8-BBD7-CCE9431645EC}">
                        <a14:shadowObscured xmlns:a14="http://schemas.microsoft.com/office/drawing/2010/main"/>
                      </a:ext>
                    </a:extLst>
                  </pic:spPr>
                </pic:pic>
              </a:graphicData>
            </a:graphic>
          </wp:inline>
        </w:drawing>
      </w:r>
    </w:p>
    <w:p w14:paraId="67084440" w14:textId="5B2243DE" w:rsidR="00F021BF" w:rsidRPr="001856CC" w:rsidRDefault="009F00B7" w:rsidP="001856CC">
      <w:pPr>
        <w:spacing w:line="240" w:lineRule="auto"/>
        <w:jc w:val="center"/>
        <w:rPr>
          <w:rFonts w:ascii="Times New Roman" w:hAnsi="Times New Roman" w:cs="Times New Roman"/>
          <w:b/>
          <w:bCs/>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2</w:t>
      </w:r>
      <w:r w:rsidR="00F021BF" w:rsidRPr="001856CC">
        <w:rPr>
          <w:rFonts w:ascii="Times New Roman" w:hAnsi="Times New Roman" w:cs="Times New Roman"/>
          <w:b/>
          <w:bCs/>
          <w:sz w:val="18"/>
          <w:szCs w:val="18"/>
        </w:rPr>
        <w:t xml:space="preserve"> Change in </w:t>
      </w:r>
      <w:r w:rsidR="00F021BF" w:rsidRPr="001856CC">
        <w:rPr>
          <w:b/>
          <w:bCs/>
          <w:position w:val="-10"/>
          <w:sz w:val="18"/>
          <w:szCs w:val="18"/>
        </w:rPr>
        <w:object w:dxaOrig="520" w:dyaOrig="320" w14:anchorId="7FB8AFB3">
          <v:shape id="_x0000_i1105" type="#_x0000_t75" style="width:25.2pt;height:16.8pt" o:ole="">
            <v:imagedata r:id="rId171" o:title=""/>
          </v:shape>
          <o:OLEObject Type="Embed" ProgID="Equation.DSMT4" ShapeID="_x0000_i1105" DrawAspect="Content" ObjectID="_1822212407" r:id="rId172"/>
        </w:object>
      </w:r>
      <w:r w:rsidR="00F021BF" w:rsidRPr="001856CC">
        <w:rPr>
          <w:rFonts w:ascii="Times New Roman" w:hAnsi="Times New Roman" w:cs="Times New Roman"/>
          <w:b/>
          <w:bCs/>
          <w:sz w:val="18"/>
          <w:szCs w:val="18"/>
        </w:rPr>
        <w:t xml:space="preserve">due to various values of </w:t>
      </w:r>
      <w:r w:rsidR="00F021BF" w:rsidRPr="001856CC">
        <w:rPr>
          <w:b/>
          <w:bCs/>
          <w:position w:val="-10"/>
          <w:sz w:val="18"/>
          <w:szCs w:val="18"/>
        </w:rPr>
        <w:object w:dxaOrig="240" w:dyaOrig="320" w14:anchorId="2882665D">
          <v:shape id="_x0000_i1106" type="#_x0000_t75" style="width:12pt;height:16.8pt" o:ole="">
            <v:imagedata r:id="rId173" o:title=""/>
          </v:shape>
          <o:OLEObject Type="Embed" ProgID="Equation.DSMT4" ShapeID="_x0000_i1106" DrawAspect="Content" ObjectID="_1822212408" r:id="rId174"/>
        </w:object>
      </w:r>
    </w:p>
    <w:p w14:paraId="02D68ADC" w14:textId="060F0FB1" w:rsidR="001C5792" w:rsidRPr="001856CC" w:rsidRDefault="0050766F" w:rsidP="001856CC">
      <w:pPr>
        <w:spacing w:line="240" w:lineRule="auto"/>
        <w:jc w:val="center"/>
        <w:rPr>
          <w:rFonts w:ascii="Times New Roman" w:hAnsi="Times New Roman" w:cs="Times New Roman"/>
          <w:b/>
          <w:bCs/>
          <w:sz w:val="18"/>
          <w:szCs w:val="18"/>
        </w:rPr>
      </w:pPr>
      <w:r w:rsidRPr="001856CC">
        <w:rPr>
          <w:rFonts w:ascii="Times New Roman" w:hAnsi="Times New Roman" w:cs="Times New Roman"/>
          <w:b/>
          <w:bCs/>
          <w:noProof/>
          <w:sz w:val="18"/>
          <w:szCs w:val="18"/>
          <w:lang w:eastAsia="en-IN"/>
        </w:rPr>
        <w:drawing>
          <wp:inline distT="0" distB="0" distL="0" distR="0" wp14:anchorId="338AD523" wp14:editId="74F5BF5A">
            <wp:extent cx="3774440" cy="3037840"/>
            <wp:effectExtent l="0" t="0" r="0" b="0"/>
            <wp:docPr id="5511029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175">
                      <a:extLst>
                        <a:ext uri="{28A0092B-C50C-407E-A947-70E740481C1C}">
                          <a14:useLocalDpi xmlns:a14="http://schemas.microsoft.com/office/drawing/2010/main" val="0"/>
                        </a:ext>
                      </a:extLst>
                    </a:blip>
                    <a:srcRect l="2765" t="3947" r="26355" b="19899"/>
                    <a:stretch>
                      <a:fillRect/>
                    </a:stretch>
                  </pic:blipFill>
                  <pic:spPr bwMode="auto">
                    <a:xfrm>
                      <a:off x="0" y="0"/>
                      <a:ext cx="3774440" cy="3037840"/>
                    </a:xfrm>
                    <a:prstGeom prst="rect">
                      <a:avLst/>
                    </a:prstGeom>
                    <a:noFill/>
                    <a:ln>
                      <a:noFill/>
                    </a:ln>
                    <a:extLst>
                      <a:ext uri="{53640926-AAD7-44D8-BBD7-CCE9431645EC}">
                        <a14:shadowObscured xmlns:a14="http://schemas.microsoft.com/office/drawing/2010/main"/>
                      </a:ext>
                    </a:extLst>
                  </pic:spPr>
                </pic:pic>
              </a:graphicData>
            </a:graphic>
          </wp:inline>
        </w:drawing>
      </w:r>
    </w:p>
    <w:p w14:paraId="7620201A" w14:textId="2CC2CAC7" w:rsidR="00F021BF" w:rsidRPr="001856CC" w:rsidRDefault="009F00B7" w:rsidP="001856CC">
      <w:pPr>
        <w:spacing w:line="240" w:lineRule="auto"/>
        <w:jc w:val="center"/>
        <w:rPr>
          <w:rFonts w:ascii="Times New Roman" w:hAnsi="Times New Roman" w:cs="Times New Roman"/>
          <w:b/>
          <w:bCs/>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3</w:t>
      </w:r>
      <w:r w:rsidR="00F021BF" w:rsidRPr="001856CC">
        <w:rPr>
          <w:rFonts w:ascii="Times New Roman" w:hAnsi="Times New Roman" w:cs="Times New Roman"/>
          <w:b/>
          <w:bCs/>
          <w:sz w:val="18"/>
          <w:szCs w:val="18"/>
        </w:rPr>
        <w:t xml:space="preserve"> Change in </w:t>
      </w:r>
      <w:r w:rsidR="00F021BF" w:rsidRPr="001856CC">
        <w:rPr>
          <w:b/>
          <w:bCs/>
          <w:position w:val="-10"/>
          <w:sz w:val="18"/>
          <w:szCs w:val="18"/>
        </w:rPr>
        <w:object w:dxaOrig="600" w:dyaOrig="320" w14:anchorId="0B45AE44">
          <v:shape id="_x0000_i1107" type="#_x0000_t75" style="width:30pt;height:16.8pt" o:ole="">
            <v:imagedata r:id="rId176" o:title=""/>
          </v:shape>
          <o:OLEObject Type="Embed" ProgID="Equation.DSMT4" ShapeID="_x0000_i1107" DrawAspect="Content" ObjectID="_1822212409" r:id="rId177"/>
        </w:object>
      </w:r>
      <w:r w:rsidR="00F021BF" w:rsidRPr="001856CC">
        <w:rPr>
          <w:rFonts w:ascii="Times New Roman" w:hAnsi="Times New Roman" w:cs="Times New Roman"/>
          <w:b/>
          <w:bCs/>
          <w:sz w:val="18"/>
          <w:szCs w:val="18"/>
        </w:rPr>
        <w:t xml:space="preserve">due to various values of </w:t>
      </w:r>
      <w:r w:rsidR="00F021BF" w:rsidRPr="001856CC">
        <w:rPr>
          <w:b/>
          <w:bCs/>
          <w:position w:val="-10"/>
          <w:sz w:val="18"/>
          <w:szCs w:val="18"/>
        </w:rPr>
        <w:object w:dxaOrig="240" w:dyaOrig="320" w14:anchorId="0B3B1EFA">
          <v:shape id="_x0000_i1108" type="#_x0000_t75" style="width:12pt;height:16.8pt" o:ole="">
            <v:imagedata r:id="rId173" o:title=""/>
          </v:shape>
          <o:OLEObject Type="Embed" ProgID="Equation.DSMT4" ShapeID="_x0000_i1108" DrawAspect="Content" ObjectID="_1822212410" r:id="rId178"/>
        </w:object>
      </w:r>
    </w:p>
    <w:p w14:paraId="38772C75" w14:textId="497C89FE" w:rsidR="00F021BF" w:rsidRPr="001856CC" w:rsidRDefault="00F021BF" w:rsidP="001856CC">
      <w:pPr>
        <w:spacing w:line="240" w:lineRule="auto"/>
        <w:jc w:val="center"/>
        <w:rPr>
          <w:rFonts w:ascii="Times New Roman" w:hAnsi="Times New Roman" w:cs="Times New Roman"/>
          <w:b/>
          <w:bCs/>
          <w:sz w:val="18"/>
          <w:szCs w:val="18"/>
        </w:rPr>
      </w:pPr>
      <w:r w:rsidRPr="001856CC">
        <w:rPr>
          <w:rFonts w:ascii="Times New Roman" w:hAnsi="Times New Roman" w:cs="Times New Roman"/>
          <w:b/>
          <w:bCs/>
          <w:sz w:val="18"/>
          <w:szCs w:val="18"/>
        </w:rPr>
        <w:t xml:space="preserve"> </w:t>
      </w:r>
    </w:p>
    <w:p w14:paraId="75076358" w14:textId="15ABE36C" w:rsidR="00F960F2" w:rsidRPr="001856CC" w:rsidRDefault="004C23A7" w:rsidP="001856CC">
      <w:pPr>
        <w:spacing w:line="240" w:lineRule="auto"/>
        <w:jc w:val="both"/>
        <w:rPr>
          <w:rFonts w:ascii="Times New Roman" w:hAnsi="Times New Roman" w:cs="Times New Roman"/>
          <w:b/>
          <w:bCs/>
          <w:sz w:val="18"/>
          <w:szCs w:val="18"/>
        </w:rPr>
      </w:pPr>
      <w:r w:rsidRPr="001856CC">
        <w:rPr>
          <w:rFonts w:ascii="Times New Roman" w:hAnsi="Times New Roman" w:cs="Times New Roman"/>
          <w:b/>
          <w:bCs/>
          <w:sz w:val="18"/>
          <w:szCs w:val="18"/>
        </w:rPr>
        <w:t>Variation of particle concentration</w:t>
      </w:r>
    </w:p>
    <w:p w14:paraId="636ADCF7" w14:textId="43E7F880" w:rsidR="004C23A7" w:rsidRPr="001856CC" w:rsidRDefault="004C23A7" w:rsidP="001856CC">
      <w:pPr>
        <w:spacing w:line="240" w:lineRule="auto"/>
        <w:jc w:val="both"/>
        <w:rPr>
          <w:rFonts w:ascii="Times New Roman" w:hAnsi="Times New Roman" w:cs="Times New Roman"/>
          <w:bCs/>
          <w:sz w:val="18"/>
          <w:szCs w:val="18"/>
        </w:rPr>
      </w:pPr>
      <w:r w:rsidRPr="001856CC">
        <w:rPr>
          <w:rFonts w:ascii="Times New Roman" w:hAnsi="Times New Roman" w:cs="Times New Roman"/>
          <w:bCs/>
          <w:sz w:val="18"/>
          <w:szCs w:val="18"/>
        </w:rPr>
        <w:t xml:space="preserve">Particle concentration is one of the important factors presenting its role on the flow profiles. The physical models describing the flow behaviour depends upon the volume fraction of the nanoparticles. </w:t>
      </w:r>
      <w:r w:rsidR="009F00B7">
        <w:rPr>
          <w:rFonts w:ascii="Times New Roman" w:hAnsi="Times New Roman" w:cs="Times New Roman"/>
          <w:b/>
          <w:bCs/>
          <w:sz w:val="18"/>
          <w:szCs w:val="18"/>
        </w:rPr>
        <w:t>FIGURE</w:t>
      </w:r>
      <w:r w:rsidRPr="001856CC">
        <w:rPr>
          <w:rFonts w:ascii="Times New Roman" w:hAnsi="Times New Roman" w:cs="Times New Roman"/>
          <w:b/>
          <w:bCs/>
          <w:sz w:val="18"/>
          <w:szCs w:val="18"/>
        </w:rPr>
        <w:t>4</w:t>
      </w:r>
      <w:r w:rsidRPr="001856CC">
        <w:rPr>
          <w:rFonts w:ascii="Times New Roman" w:hAnsi="Times New Roman" w:cs="Times New Roman"/>
          <w:bCs/>
          <w:sz w:val="18"/>
          <w:szCs w:val="18"/>
        </w:rPr>
        <w:t xml:space="preserve"> and </w:t>
      </w:r>
      <w:r w:rsidR="009F00B7">
        <w:rPr>
          <w:rFonts w:ascii="Times New Roman" w:hAnsi="Times New Roman" w:cs="Times New Roman"/>
          <w:b/>
          <w:bCs/>
          <w:sz w:val="18"/>
          <w:szCs w:val="18"/>
        </w:rPr>
        <w:t>FIGURE</w:t>
      </w:r>
      <w:r w:rsidRPr="001856CC">
        <w:rPr>
          <w:rFonts w:ascii="Times New Roman" w:hAnsi="Times New Roman" w:cs="Times New Roman"/>
          <w:b/>
          <w:bCs/>
          <w:sz w:val="18"/>
          <w:szCs w:val="18"/>
        </w:rPr>
        <w:t>5</w:t>
      </w:r>
      <w:r w:rsidRPr="001856CC">
        <w:rPr>
          <w:rFonts w:ascii="Times New Roman" w:hAnsi="Times New Roman" w:cs="Times New Roman"/>
          <w:bCs/>
          <w:sz w:val="18"/>
          <w:szCs w:val="18"/>
        </w:rPr>
        <w:t xml:space="preserve"> </w:t>
      </w:r>
      <w:proofErr w:type="gramStart"/>
      <w:r w:rsidRPr="001856CC">
        <w:rPr>
          <w:rFonts w:ascii="Times New Roman" w:hAnsi="Times New Roman" w:cs="Times New Roman"/>
          <w:bCs/>
          <w:sz w:val="18"/>
          <w:szCs w:val="18"/>
        </w:rPr>
        <w:t>depicts</w:t>
      </w:r>
      <w:proofErr w:type="gramEnd"/>
      <w:r w:rsidRPr="001856CC">
        <w:rPr>
          <w:rFonts w:ascii="Times New Roman" w:hAnsi="Times New Roman" w:cs="Times New Roman"/>
          <w:bCs/>
          <w:sz w:val="18"/>
          <w:szCs w:val="18"/>
        </w:rPr>
        <w:t xml:space="preserve"> the impact of </w:t>
      </w:r>
      <w:r w:rsidR="00106C80" w:rsidRPr="001856CC">
        <w:rPr>
          <w:rFonts w:ascii="Times New Roman" w:hAnsi="Times New Roman" w:cs="Times New Roman"/>
          <w:bCs/>
          <w:sz w:val="18"/>
          <w:szCs w:val="18"/>
        </w:rPr>
        <w:t>volume fraction</w:t>
      </w:r>
      <w:r w:rsidRPr="001856CC">
        <w:rPr>
          <w:rFonts w:ascii="Times New Roman" w:hAnsi="Times New Roman" w:cs="Times New Roman"/>
          <w:bCs/>
          <w:sz w:val="18"/>
          <w:szCs w:val="18"/>
        </w:rPr>
        <w:t xml:space="preserve"> on the fluid velocity and </w:t>
      </w:r>
      <w:r w:rsidR="00F75C18" w:rsidRPr="001856CC">
        <w:rPr>
          <w:rFonts w:ascii="Times New Roman" w:hAnsi="Times New Roman" w:cs="Times New Roman"/>
          <w:bCs/>
          <w:sz w:val="18"/>
          <w:szCs w:val="18"/>
        </w:rPr>
        <w:t xml:space="preserve">thermal </w:t>
      </w:r>
      <w:r w:rsidRPr="001856CC">
        <w:rPr>
          <w:rFonts w:ascii="Times New Roman" w:hAnsi="Times New Roman" w:cs="Times New Roman"/>
          <w:bCs/>
          <w:sz w:val="18"/>
          <w:szCs w:val="18"/>
        </w:rPr>
        <w:t xml:space="preserve">distribution. To exhibit the role of concentration of SWCNT </w:t>
      </w:r>
      <w:r w:rsidR="00D5067A" w:rsidRPr="001856CC">
        <w:rPr>
          <w:position w:val="-12"/>
          <w:sz w:val="18"/>
          <w:szCs w:val="18"/>
        </w:rPr>
        <w:object w:dxaOrig="420" w:dyaOrig="360" w14:anchorId="5EC24B55">
          <v:shape id="_x0000_i1109" type="#_x0000_t75" style="width:21.6pt;height:18pt" o:ole="">
            <v:imagedata r:id="rId179" o:title=""/>
          </v:shape>
          <o:OLEObject Type="Embed" ProgID="Equation.DSMT4" ShapeID="_x0000_i1109" DrawAspect="Content" ObjectID="_1822212411" r:id="rId180"/>
        </w:object>
      </w:r>
      <w:r w:rsidRPr="001856CC">
        <w:rPr>
          <w:rFonts w:ascii="Times New Roman" w:hAnsi="Times New Roman" w:cs="Times New Roman"/>
          <w:bCs/>
          <w:sz w:val="18"/>
          <w:szCs w:val="18"/>
        </w:rPr>
        <w:t xml:space="preserve"> the range of the factor </w:t>
      </w:r>
      <w:proofErr w:type="gramStart"/>
      <w:r w:rsidRPr="001856CC">
        <w:rPr>
          <w:rFonts w:ascii="Times New Roman" w:hAnsi="Times New Roman" w:cs="Times New Roman"/>
          <w:bCs/>
          <w:sz w:val="18"/>
          <w:szCs w:val="18"/>
        </w:rPr>
        <w:t xml:space="preserve">is </w:t>
      </w:r>
      <w:proofErr w:type="gramEnd"/>
      <w:r w:rsidR="00D5067A" w:rsidRPr="001856CC">
        <w:rPr>
          <w:position w:val="-10"/>
          <w:sz w:val="18"/>
          <w:szCs w:val="18"/>
        </w:rPr>
        <w:object w:dxaOrig="1200" w:dyaOrig="320" w14:anchorId="43BFEBD6">
          <v:shape id="_x0000_i1110" type="#_x0000_t75" style="width:60pt;height:16.8pt" o:ole="">
            <v:imagedata r:id="rId181" o:title=""/>
          </v:shape>
          <o:OLEObject Type="Embed" ProgID="Equation.DSMT4" ShapeID="_x0000_i1110" DrawAspect="Content" ObjectID="_1822212412" r:id="rId182"/>
        </w:object>
      </w:r>
      <w:r w:rsidRPr="001856CC">
        <w:rPr>
          <w:rFonts w:ascii="Times New Roman" w:hAnsi="Times New Roman" w:cs="Times New Roman"/>
          <w:bCs/>
          <w:sz w:val="18"/>
          <w:szCs w:val="18"/>
        </w:rPr>
        <w:t xml:space="preserve">. In general, </w:t>
      </w:r>
      <w:r w:rsidR="00D5067A" w:rsidRPr="001856CC">
        <w:rPr>
          <w:position w:val="-12"/>
          <w:sz w:val="18"/>
          <w:szCs w:val="18"/>
        </w:rPr>
        <w:object w:dxaOrig="600" w:dyaOrig="360" w14:anchorId="48CA1160">
          <v:shape id="_x0000_i1111" type="#_x0000_t75" style="width:30pt;height:18pt" o:ole="">
            <v:imagedata r:id="rId183" o:title=""/>
          </v:shape>
          <o:OLEObject Type="Embed" ProgID="Equation.DSMT4" ShapeID="_x0000_i1111" DrawAspect="Content" ObjectID="_1822212413" r:id="rId184"/>
        </w:object>
      </w:r>
      <w:r w:rsidRPr="001856CC">
        <w:rPr>
          <w:rFonts w:ascii="Times New Roman" w:hAnsi="Times New Roman" w:cs="Times New Roman"/>
          <w:bCs/>
          <w:sz w:val="18"/>
          <w:szCs w:val="18"/>
        </w:rPr>
        <w:t xml:space="preserve">signifies the absence of SWCNT nanoparticle but in this case </w:t>
      </w:r>
      <w:r w:rsidR="00BF2608" w:rsidRPr="001856CC">
        <w:rPr>
          <w:rFonts w:ascii="Times New Roman" w:hAnsi="Times New Roman" w:cs="Times New Roman"/>
          <w:bCs/>
          <w:sz w:val="18"/>
          <w:szCs w:val="18"/>
        </w:rPr>
        <w:t xml:space="preserve">the concentration of the MWCNT </w:t>
      </w:r>
      <w:r w:rsidR="00D5067A" w:rsidRPr="001856CC">
        <w:rPr>
          <w:position w:val="-12"/>
          <w:sz w:val="18"/>
          <w:szCs w:val="18"/>
        </w:rPr>
        <w:object w:dxaOrig="440" w:dyaOrig="360" w14:anchorId="5AC03E8E">
          <v:shape id="_x0000_i1112" type="#_x0000_t75" style="width:22.8pt;height:18pt" o:ole="">
            <v:imagedata r:id="rId185" o:title=""/>
          </v:shape>
          <o:OLEObject Type="Embed" ProgID="Equation.DSMT4" ShapeID="_x0000_i1112" DrawAspect="Content" ObjectID="_1822212414" r:id="rId186"/>
        </w:object>
      </w:r>
      <w:r w:rsidRPr="001856CC">
        <w:rPr>
          <w:rFonts w:ascii="Times New Roman" w:hAnsi="Times New Roman" w:cs="Times New Roman"/>
          <w:bCs/>
          <w:sz w:val="18"/>
          <w:szCs w:val="18"/>
        </w:rPr>
        <w:t>is considered as con</w:t>
      </w:r>
      <w:r w:rsidR="00BF2608" w:rsidRPr="001856CC">
        <w:rPr>
          <w:rFonts w:ascii="Times New Roman" w:hAnsi="Times New Roman" w:cs="Times New Roman"/>
          <w:bCs/>
          <w:sz w:val="18"/>
          <w:szCs w:val="18"/>
        </w:rPr>
        <w:t xml:space="preserve">stant therefore, the flow profile is reported for the case of nanofluid and the nonzero variation of the concentration lead to the </w:t>
      </w:r>
      <w:r w:rsidR="00106C80" w:rsidRPr="001856CC">
        <w:rPr>
          <w:rFonts w:ascii="Times New Roman" w:hAnsi="Times New Roman" w:cs="Times New Roman"/>
          <w:bCs/>
          <w:sz w:val="18"/>
          <w:szCs w:val="18"/>
        </w:rPr>
        <w:t>role of bi-</w:t>
      </w:r>
      <w:r w:rsidR="00BF2608" w:rsidRPr="001856CC">
        <w:rPr>
          <w:rFonts w:ascii="Times New Roman" w:hAnsi="Times New Roman" w:cs="Times New Roman"/>
          <w:bCs/>
          <w:sz w:val="18"/>
          <w:szCs w:val="18"/>
        </w:rPr>
        <w:t xml:space="preserve">hybrid </w:t>
      </w:r>
      <w:r w:rsidR="00106C80" w:rsidRPr="001856CC">
        <w:rPr>
          <w:rFonts w:ascii="Times New Roman" w:hAnsi="Times New Roman" w:cs="Times New Roman"/>
          <w:bCs/>
          <w:sz w:val="18"/>
          <w:szCs w:val="18"/>
        </w:rPr>
        <w:t>liquid</w:t>
      </w:r>
      <w:r w:rsidR="00BF2608" w:rsidRPr="001856CC">
        <w:rPr>
          <w:rFonts w:ascii="Times New Roman" w:hAnsi="Times New Roman" w:cs="Times New Roman"/>
          <w:bCs/>
          <w:sz w:val="18"/>
          <w:szCs w:val="18"/>
        </w:rPr>
        <w:t xml:space="preserve">. </w:t>
      </w:r>
      <w:r w:rsidR="00106C80" w:rsidRPr="001856CC">
        <w:rPr>
          <w:rFonts w:ascii="Times New Roman" w:hAnsi="Times New Roman" w:cs="Times New Roman"/>
          <w:bCs/>
          <w:sz w:val="18"/>
          <w:szCs w:val="18"/>
        </w:rPr>
        <w:t>Moreover, t</w:t>
      </w:r>
      <w:r w:rsidR="00BF2608" w:rsidRPr="001856CC">
        <w:rPr>
          <w:rFonts w:ascii="Times New Roman" w:hAnsi="Times New Roman" w:cs="Times New Roman"/>
          <w:bCs/>
          <w:sz w:val="18"/>
          <w:szCs w:val="18"/>
        </w:rPr>
        <w:t xml:space="preserve">he increasing concentration provides a greater enhancement in the fluid motion which </w:t>
      </w:r>
      <w:proofErr w:type="gramStart"/>
      <w:r w:rsidR="00BF2608" w:rsidRPr="001856CC">
        <w:rPr>
          <w:rFonts w:ascii="Times New Roman" w:hAnsi="Times New Roman" w:cs="Times New Roman"/>
          <w:bCs/>
          <w:sz w:val="18"/>
          <w:szCs w:val="18"/>
        </w:rPr>
        <w:t>lead</w:t>
      </w:r>
      <w:proofErr w:type="gramEnd"/>
      <w:r w:rsidR="00BF2608" w:rsidRPr="001856CC">
        <w:rPr>
          <w:rFonts w:ascii="Times New Roman" w:hAnsi="Times New Roman" w:cs="Times New Roman"/>
          <w:bCs/>
          <w:sz w:val="18"/>
          <w:szCs w:val="18"/>
        </w:rPr>
        <w:t xml:space="preserve"> to thinning in the velocity bounding surface thickness. This is because of the </w:t>
      </w:r>
      <w:r w:rsidR="00106C80" w:rsidRPr="001856CC">
        <w:rPr>
          <w:rFonts w:ascii="Times New Roman" w:hAnsi="Times New Roman" w:cs="Times New Roman"/>
          <w:bCs/>
          <w:sz w:val="18"/>
          <w:szCs w:val="18"/>
        </w:rPr>
        <w:t>cumulative</w:t>
      </w:r>
      <w:r w:rsidR="00BF2608" w:rsidRPr="001856CC">
        <w:rPr>
          <w:rFonts w:ascii="Times New Roman" w:hAnsi="Times New Roman" w:cs="Times New Roman"/>
          <w:bCs/>
          <w:sz w:val="18"/>
          <w:szCs w:val="18"/>
        </w:rPr>
        <w:t xml:space="preserve"> density </w:t>
      </w:r>
      <w:r w:rsidR="00E454BF" w:rsidRPr="001856CC">
        <w:rPr>
          <w:rFonts w:ascii="Times New Roman" w:hAnsi="Times New Roman" w:cs="Times New Roman"/>
          <w:bCs/>
          <w:sz w:val="18"/>
          <w:szCs w:val="18"/>
        </w:rPr>
        <w:t>which shows a thinning of the velocity bounding layer. The variation is reported in two-</w:t>
      </w:r>
      <w:r w:rsidR="00E454BF" w:rsidRPr="001856CC">
        <w:rPr>
          <w:rFonts w:ascii="Times New Roman" w:hAnsi="Times New Roman" w:cs="Times New Roman"/>
          <w:bCs/>
          <w:sz w:val="18"/>
          <w:szCs w:val="18"/>
        </w:rPr>
        <w:lastRenderedPageBreak/>
        <w:t xml:space="preserve">distinct folds such </w:t>
      </w:r>
      <w:proofErr w:type="gramStart"/>
      <w:r w:rsidR="00E454BF" w:rsidRPr="001856CC">
        <w:rPr>
          <w:rFonts w:ascii="Times New Roman" w:hAnsi="Times New Roman" w:cs="Times New Roman"/>
          <w:bCs/>
          <w:sz w:val="18"/>
          <w:szCs w:val="18"/>
        </w:rPr>
        <w:t xml:space="preserve">as </w:t>
      </w:r>
      <w:proofErr w:type="gramEnd"/>
      <w:r w:rsidR="00D5067A" w:rsidRPr="001856CC">
        <w:rPr>
          <w:position w:val="-6"/>
          <w:sz w:val="18"/>
          <w:szCs w:val="18"/>
        </w:rPr>
        <w:object w:dxaOrig="600" w:dyaOrig="279" w14:anchorId="2BBAC831">
          <v:shape id="_x0000_i1113" type="#_x0000_t75" style="width:30pt;height:13.2pt" o:ole="">
            <v:imagedata r:id="rId187" o:title=""/>
          </v:shape>
          <o:OLEObject Type="Embed" ProgID="Equation.DSMT4" ShapeID="_x0000_i1113" DrawAspect="Content" ObjectID="_1822212415" r:id="rId188"/>
        </w:object>
      </w:r>
      <w:r w:rsidR="00E454BF" w:rsidRPr="001856CC">
        <w:rPr>
          <w:rFonts w:ascii="Times New Roman" w:hAnsi="Times New Roman" w:cs="Times New Roman"/>
          <w:bCs/>
          <w:sz w:val="18"/>
          <w:szCs w:val="18"/>
        </w:rPr>
        <w:t xml:space="preserve">, defining the absence of velocity ratio and </w:t>
      </w:r>
      <w:r w:rsidR="00D5067A" w:rsidRPr="001856CC">
        <w:rPr>
          <w:position w:val="-6"/>
          <w:sz w:val="18"/>
          <w:szCs w:val="18"/>
        </w:rPr>
        <w:object w:dxaOrig="780" w:dyaOrig="279" w14:anchorId="3F879172">
          <v:shape id="_x0000_i1114" type="#_x0000_t75" style="width:39.6pt;height:13.2pt" o:ole="">
            <v:imagedata r:id="rId189" o:title=""/>
          </v:shape>
          <o:OLEObject Type="Embed" ProgID="Equation.DSMT4" ShapeID="_x0000_i1114" DrawAspect="Content" ObjectID="_1822212416" r:id="rId190"/>
        </w:object>
      </w:r>
      <w:r w:rsidR="00E454BF" w:rsidRPr="001856CC">
        <w:rPr>
          <w:rFonts w:ascii="Times New Roman" w:hAnsi="Times New Roman" w:cs="Times New Roman"/>
          <w:bCs/>
          <w:sz w:val="18"/>
          <w:szCs w:val="18"/>
        </w:rPr>
        <w:t xml:space="preserve">presenting the variation of velocity ratio affecting the velocity distribution. In both of the cases, </w:t>
      </w:r>
      <w:r w:rsidR="00F61612" w:rsidRPr="001856CC">
        <w:rPr>
          <w:rFonts w:ascii="Times New Roman" w:hAnsi="Times New Roman" w:cs="Times New Roman"/>
          <w:bCs/>
          <w:sz w:val="18"/>
          <w:szCs w:val="18"/>
        </w:rPr>
        <w:t xml:space="preserve">the presence of velocity ratio enriches the velocity distribution and the thickness of the profile reduces significantly. Further, the temperature distribution for the variation of particle concentration is reported briefly. The increasing concentration </w:t>
      </w:r>
      <w:r w:rsidR="00DC34BD" w:rsidRPr="001856CC">
        <w:rPr>
          <w:rFonts w:ascii="Times New Roman" w:hAnsi="Times New Roman" w:cs="Times New Roman"/>
          <w:bCs/>
          <w:sz w:val="18"/>
          <w:szCs w:val="18"/>
        </w:rPr>
        <w:t xml:space="preserve">significantly enriches the fluid temperature throughout. The increasing variation of the concentration enhances the fluid temperature and the fact is that the conductivity of the hybrid nanofluid enhances significantly. The comparative results depicted that the case of hybrid nanofluid dominates the case of nanofluid. Also, the absence of velocity ratio portrays the greater improvement in the </w:t>
      </w:r>
      <w:r w:rsidR="00CE2E07" w:rsidRPr="001856CC">
        <w:rPr>
          <w:rFonts w:ascii="Times New Roman" w:hAnsi="Times New Roman" w:cs="Times New Roman"/>
          <w:bCs/>
          <w:sz w:val="18"/>
          <w:szCs w:val="18"/>
        </w:rPr>
        <w:t xml:space="preserve">heat transport phenomenon. </w:t>
      </w:r>
      <w:r w:rsidR="00BF2608" w:rsidRPr="001856CC">
        <w:rPr>
          <w:rFonts w:ascii="Times New Roman" w:hAnsi="Times New Roman" w:cs="Times New Roman"/>
          <w:bCs/>
          <w:sz w:val="18"/>
          <w:szCs w:val="18"/>
        </w:rPr>
        <w:t xml:space="preserve"> </w:t>
      </w:r>
      <w:r w:rsidR="00CE2E07" w:rsidRPr="001856CC">
        <w:rPr>
          <w:rFonts w:ascii="Times New Roman" w:hAnsi="Times New Roman" w:cs="Times New Roman"/>
          <w:bCs/>
          <w:sz w:val="18"/>
          <w:szCs w:val="18"/>
        </w:rPr>
        <w:t xml:space="preserve">In similar observation, </w:t>
      </w:r>
      <w:r w:rsidR="009F00B7">
        <w:rPr>
          <w:rFonts w:ascii="Times New Roman" w:hAnsi="Times New Roman" w:cs="Times New Roman"/>
          <w:b/>
          <w:bCs/>
          <w:sz w:val="18"/>
          <w:szCs w:val="18"/>
        </w:rPr>
        <w:t>FIGURE</w:t>
      </w:r>
      <w:r w:rsidR="00CE2E07" w:rsidRPr="001856CC">
        <w:rPr>
          <w:rFonts w:ascii="Times New Roman" w:hAnsi="Times New Roman" w:cs="Times New Roman"/>
          <w:b/>
          <w:bCs/>
          <w:sz w:val="18"/>
          <w:szCs w:val="18"/>
        </w:rPr>
        <w:t>6</w:t>
      </w:r>
      <w:r w:rsidR="00CE2E07" w:rsidRPr="001856CC">
        <w:rPr>
          <w:rFonts w:ascii="Times New Roman" w:hAnsi="Times New Roman" w:cs="Times New Roman"/>
          <w:bCs/>
          <w:sz w:val="18"/>
          <w:szCs w:val="18"/>
        </w:rPr>
        <w:t xml:space="preserve"> and </w:t>
      </w:r>
      <w:r w:rsidR="009F00B7">
        <w:rPr>
          <w:rFonts w:ascii="Times New Roman" w:hAnsi="Times New Roman" w:cs="Times New Roman"/>
          <w:b/>
          <w:bCs/>
          <w:sz w:val="18"/>
          <w:szCs w:val="18"/>
        </w:rPr>
        <w:t>FIGURE</w:t>
      </w:r>
      <w:r w:rsidR="00CE2E07" w:rsidRPr="001856CC">
        <w:rPr>
          <w:rFonts w:ascii="Times New Roman" w:hAnsi="Times New Roman" w:cs="Times New Roman"/>
          <w:b/>
          <w:bCs/>
          <w:sz w:val="18"/>
          <w:szCs w:val="18"/>
        </w:rPr>
        <w:t>7</w:t>
      </w:r>
      <w:r w:rsidR="00CE2E07" w:rsidRPr="001856CC">
        <w:rPr>
          <w:rFonts w:ascii="Times New Roman" w:hAnsi="Times New Roman" w:cs="Times New Roman"/>
          <w:bCs/>
          <w:sz w:val="18"/>
          <w:szCs w:val="18"/>
        </w:rPr>
        <w:t xml:space="preserve"> </w:t>
      </w:r>
      <w:proofErr w:type="gramStart"/>
      <w:r w:rsidR="00CE2E07" w:rsidRPr="001856CC">
        <w:rPr>
          <w:rFonts w:ascii="Times New Roman" w:hAnsi="Times New Roman" w:cs="Times New Roman"/>
          <w:bCs/>
          <w:sz w:val="18"/>
          <w:szCs w:val="18"/>
        </w:rPr>
        <w:t>portrays</w:t>
      </w:r>
      <w:proofErr w:type="gramEnd"/>
      <w:r w:rsidR="00CE2E07" w:rsidRPr="001856CC">
        <w:rPr>
          <w:rFonts w:ascii="Times New Roman" w:hAnsi="Times New Roman" w:cs="Times New Roman"/>
          <w:bCs/>
          <w:sz w:val="18"/>
          <w:szCs w:val="18"/>
        </w:rPr>
        <w:t xml:space="preserve"> the characteristic of the particle concentration of the MWCNT </w:t>
      </w:r>
      <w:r w:rsidR="001B7E0E" w:rsidRPr="001856CC">
        <w:rPr>
          <w:position w:val="-12"/>
          <w:sz w:val="18"/>
          <w:szCs w:val="18"/>
        </w:rPr>
        <w:object w:dxaOrig="440" w:dyaOrig="360" w14:anchorId="0D6A9A66">
          <v:shape id="_x0000_i1115" type="#_x0000_t75" style="width:22.8pt;height:18pt" o:ole="">
            <v:imagedata r:id="rId191" o:title=""/>
          </v:shape>
          <o:OLEObject Type="Embed" ProgID="Equation.DSMT4" ShapeID="_x0000_i1115" DrawAspect="Content" ObjectID="_1822212417" r:id="rId192"/>
        </w:object>
      </w:r>
      <w:r w:rsidR="00CE2E07" w:rsidRPr="001856CC">
        <w:rPr>
          <w:rFonts w:ascii="Times New Roman" w:hAnsi="Times New Roman" w:cs="Times New Roman"/>
          <w:bCs/>
          <w:sz w:val="18"/>
          <w:szCs w:val="18"/>
        </w:rPr>
        <w:t xml:space="preserve"> on the velocity and temperature distribution. However, the result is projected for the variation of concentration within the range of </w:t>
      </w:r>
      <w:r w:rsidR="001B7E0E" w:rsidRPr="001856CC">
        <w:rPr>
          <w:position w:val="-12"/>
          <w:sz w:val="18"/>
          <w:szCs w:val="18"/>
        </w:rPr>
        <w:object w:dxaOrig="1280" w:dyaOrig="360" w14:anchorId="0389A713">
          <v:shape id="_x0000_i1116" type="#_x0000_t75" style="width:64.8pt;height:18pt" o:ole="">
            <v:imagedata r:id="rId193" o:title=""/>
          </v:shape>
          <o:OLEObject Type="Embed" ProgID="Equation.DSMT4" ShapeID="_x0000_i1116" DrawAspect="Content" ObjectID="_1822212418" r:id="rId194"/>
        </w:object>
      </w:r>
      <w:r w:rsidR="00CE2E07" w:rsidRPr="001856CC">
        <w:rPr>
          <w:rFonts w:ascii="Times New Roman" w:hAnsi="Times New Roman" w:cs="Times New Roman"/>
          <w:bCs/>
          <w:sz w:val="18"/>
          <w:szCs w:val="18"/>
        </w:rPr>
        <w:t xml:space="preserve"> where </w:t>
      </w:r>
      <w:r w:rsidR="001B7E0E" w:rsidRPr="001856CC">
        <w:rPr>
          <w:position w:val="-12"/>
          <w:sz w:val="18"/>
          <w:szCs w:val="18"/>
        </w:rPr>
        <w:object w:dxaOrig="639" w:dyaOrig="360" w14:anchorId="4F693915">
          <v:shape id="_x0000_i1117" type="#_x0000_t75" style="width:31.2pt;height:18pt" o:ole="">
            <v:imagedata r:id="rId195" o:title=""/>
          </v:shape>
          <o:OLEObject Type="Embed" ProgID="Equation.DSMT4" ShapeID="_x0000_i1117" DrawAspect="Content" ObjectID="_1822212419" r:id="rId196"/>
        </w:object>
      </w:r>
      <w:r w:rsidR="00CE2E07" w:rsidRPr="001856CC">
        <w:rPr>
          <w:rFonts w:ascii="Times New Roman" w:hAnsi="Times New Roman" w:cs="Times New Roman"/>
          <w:bCs/>
          <w:sz w:val="18"/>
          <w:szCs w:val="18"/>
        </w:rPr>
        <w:t xml:space="preserve">signifies the role of nanofluid and </w:t>
      </w:r>
      <w:r w:rsidR="001B7E0E" w:rsidRPr="001856CC">
        <w:rPr>
          <w:position w:val="-12"/>
          <w:sz w:val="18"/>
          <w:szCs w:val="18"/>
        </w:rPr>
        <w:object w:dxaOrig="639" w:dyaOrig="360" w14:anchorId="4CF96987">
          <v:shape id="_x0000_i1118" type="#_x0000_t75" style="width:31.2pt;height:18pt" o:ole="">
            <v:imagedata r:id="rId197" o:title=""/>
          </v:shape>
          <o:OLEObject Type="Embed" ProgID="Equation.DSMT4" ShapeID="_x0000_i1118" DrawAspect="Content" ObjectID="_1822212420" r:id="rId198"/>
        </w:object>
      </w:r>
      <w:r w:rsidR="0057191B" w:rsidRPr="001856CC">
        <w:rPr>
          <w:rFonts w:ascii="Times New Roman" w:hAnsi="Times New Roman" w:cs="Times New Roman"/>
          <w:bCs/>
          <w:sz w:val="18"/>
          <w:szCs w:val="18"/>
        </w:rPr>
        <w:t xml:space="preserve"> presents the </w:t>
      </w:r>
      <w:r w:rsidR="00106C80" w:rsidRPr="001856CC">
        <w:rPr>
          <w:rFonts w:ascii="Times New Roman" w:hAnsi="Times New Roman" w:cs="Times New Roman"/>
          <w:bCs/>
          <w:sz w:val="18"/>
          <w:szCs w:val="18"/>
        </w:rPr>
        <w:t>performance</w:t>
      </w:r>
      <w:r w:rsidR="0057191B" w:rsidRPr="001856CC">
        <w:rPr>
          <w:rFonts w:ascii="Times New Roman" w:hAnsi="Times New Roman" w:cs="Times New Roman"/>
          <w:bCs/>
          <w:sz w:val="18"/>
          <w:szCs w:val="18"/>
        </w:rPr>
        <w:t xml:space="preserve"> of hybrid </w:t>
      </w:r>
      <w:r w:rsidR="00106C80" w:rsidRPr="001856CC">
        <w:rPr>
          <w:rFonts w:ascii="Times New Roman" w:hAnsi="Times New Roman" w:cs="Times New Roman"/>
          <w:bCs/>
          <w:sz w:val="18"/>
          <w:szCs w:val="18"/>
        </w:rPr>
        <w:t>liquid</w:t>
      </w:r>
      <w:r w:rsidR="0057191B" w:rsidRPr="001856CC">
        <w:rPr>
          <w:rFonts w:ascii="Times New Roman" w:hAnsi="Times New Roman" w:cs="Times New Roman"/>
          <w:bCs/>
          <w:sz w:val="18"/>
          <w:szCs w:val="18"/>
        </w:rPr>
        <w:t>. As described earlier the increasing particle concentration augments the velocity of the f</w:t>
      </w:r>
      <w:r w:rsidR="00106C80" w:rsidRPr="001856CC">
        <w:rPr>
          <w:rFonts w:ascii="Times New Roman" w:hAnsi="Times New Roman" w:cs="Times New Roman"/>
          <w:bCs/>
          <w:sz w:val="18"/>
          <w:szCs w:val="18"/>
        </w:rPr>
        <w:t>luid which shows a thinni</w:t>
      </w:r>
      <w:r w:rsidR="0057191B" w:rsidRPr="001856CC">
        <w:rPr>
          <w:rFonts w:ascii="Times New Roman" w:hAnsi="Times New Roman" w:cs="Times New Roman"/>
          <w:bCs/>
          <w:sz w:val="18"/>
          <w:szCs w:val="18"/>
        </w:rPr>
        <w:t xml:space="preserve">ng in the bounding surface. And a dual behaviour is depicted in the temperature distribution for the behaviour of the concentration. With the increasing domain the particle concentration enhances the heat transport phenomenon. Again thinning in the velocity bounding surface is more prominent for the increasing velocity ratio. In the temperature profile closer to the </w:t>
      </w:r>
      <w:r w:rsidR="00106C80" w:rsidRPr="001856CC">
        <w:rPr>
          <w:rFonts w:ascii="Times New Roman" w:hAnsi="Times New Roman" w:cs="Times New Roman"/>
          <w:bCs/>
          <w:sz w:val="18"/>
          <w:szCs w:val="18"/>
        </w:rPr>
        <w:t>wall of</w:t>
      </w:r>
      <w:r w:rsidR="0057191B" w:rsidRPr="001856CC">
        <w:rPr>
          <w:rFonts w:ascii="Times New Roman" w:hAnsi="Times New Roman" w:cs="Times New Roman"/>
          <w:bCs/>
          <w:sz w:val="18"/>
          <w:szCs w:val="18"/>
        </w:rPr>
        <w:t xml:space="preserve"> the temperature profile retards for the increasing velocity ratio. </w:t>
      </w:r>
      <w:r w:rsidR="00CE2E07" w:rsidRPr="001856CC">
        <w:rPr>
          <w:rFonts w:ascii="Times New Roman" w:hAnsi="Times New Roman" w:cs="Times New Roman"/>
          <w:bCs/>
          <w:sz w:val="18"/>
          <w:szCs w:val="18"/>
        </w:rPr>
        <w:t xml:space="preserve"> </w:t>
      </w:r>
      <w:r w:rsidR="00BF2608" w:rsidRPr="001856CC">
        <w:rPr>
          <w:rFonts w:ascii="Times New Roman" w:hAnsi="Times New Roman" w:cs="Times New Roman"/>
          <w:bCs/>
          <w:sz w:val="18"/>
          <w:szCs w:val="18"/>
        </w:rPr>
        <w:t xml:space="preserve">  </w:t>
      </w:r>
      <w:r w:rsidRPr="001856CC">
        <w:rPr>
          <w:rFonts w:ascii="Times New Roman" w:hAnsi="Times New Roman" w:cs="Times New Roman"/>
          <w:bCs/>
          <w:sz w:val="18"/>
          <w:szCs w:val="18"/>
        </w:rPr>
        <w:t xml:space="preserve"> </w:t>
      </w:r>
    </w:p>
    <w:p w14:paraId="363D14C8" w14:textId="77777777" w:rsidR="000951CF" w:rsidRPr="001856CC" w:rsidRDefault="009D143B" w:rsidP="001856CC">
      <w:pPr>
        <w:spacing w:line="240" w:lineRule="auto"/>
        <w:jc w:val="center"/>
        <w:rPr>
          <w:rFonts w:ascii="Times New Roman" w:hAnsi="Times New Roman" w:cs="Times New Roman"/>
          <w:b/>
          <w:bCs/>
          <w:sz w:val="18"/>
          <w:szCs w:val="18"/>
        </w:rPr>
      </w:pPr>
      <w:r w:rsidRPr="001856CC">
        <w:rPr>
          <w:rFonts w:ascii="Times New Roman" w:hAnsi="Times New Roman" w:cs="Times New Roman"/>
          <w:b/>
          <w:bCs/>
          <w:noProof/>
          <w:sz w:val="18"/>
          <w:szCs w:val="18"/>
          <w:lang w:eastAsia="en-IN"/>
        </w:rPr>
        <w:drawing>
          <wp:inline distT="0" distB="0" distL="0" distR="0" wp14:anchorId="5C42EB34" wp14:editId="76C530A1">
            <wp:extent cx="3733800" cy="3053080"/>
            <wp:effectExtent l="0" t="0" r="0" b="0"/>
            <wp:docPr id="6879940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199">
                      <a:extLst>
                        <a:ext uri="{28A0092B-C50C-407E-A947-70E740481C1C}">
                          <a14:useLocalDpi xmlns:a14="http://schemas.microsoft.com/office/drawing/2010/main" val="0"/>
                        </a:ext>
                      </a:extLst>
                    </a:blip>
                    <a:srcRect l="3721" t="4326" r="26145" b="19212"/>
                    <a:stretch>
                      <a:fillRect/>
                    </a:stretch>
                  </pic:blipFill>
                  <pic:spPr bwMode="auto">
                    <a:xfrm>
                      <a:off x="0" y="0"/>
                      <a:ext cx="3733800" cy="3053080"/>
                    </a:xfrm>
                    <a:prstGeom prst="rect">
                      <a:avLst/>
                    </a:prstGeom>
                    <a:noFill/>
                    <a:ln>
                      <a:noFill/>
                    </a:ln>
                    <a:extLst>
                      <a:ext uri="{53640926-AAD7-44D8-BBD7-CCE9431645EC}">
                        <a14:shadowObscured xmlns:a14="http://schemas.microsoft.com/office/drawing/2010/main"/>
                      </a:ext>
                    </a:extLst>
                  </pic:spPr>
                </pic:pic>
              </a:graphicData>
            </a:graphic>
          </wp:inline>
        </w:drawing>
      </w:r>
    </w:p>
    <w:p w14:paraId="6DAFC206" w14:textId="4F383D08" w:rsidR="000951CF" w:rsidRPr="001856CC" w:rsidRDefault="009F00B7" w:rsidP="001856CC">
      <w:pPr>
        <w:spacing w:line="240" w:lineRule="auto"/>
        <w:jc w:val="center"/>
        <w:rPr>
          <w:rFonts w:ascii="Times New Roman" w:hAnsi="Times New Roman" w:cs="Times New Roman"/>
          <w:b/>
          <w:bCs/>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4</w:t>
      </w:r>
      <w:r w:rsidR="000951CF" w:rsidRPr="001856CC">
        <w:rPr>
          <w:rFonts w:ascii="Times New Roman" w:hAnsi="Times New Roman" w:cs="Times New Roman"/>
          <w:b/>
          <w:bCs/>
          <w:sz w:val="18"/>
          <w:szCs w:val="18"/>
        </w:rPr>
        <w:t xml:space="preserve"> Change in </w:t>
      </w:r>
      <w:r w:rsidR="000951CF" w:rsidRPr="001856CC">
        <w:rPr>
          <w:b/>
          <w:bCs/>
          <w:position w:val="-10"/>
          <w:sz w:val="18"/>
          <w:szCs w:val="18"/>
        </w:rPr>
        <w:object w:dxaOrig="600" w:dyaOrig="320" w14:anchorId="2B68843D">
          <v:shape id="_x0000_i1119" type="#_x0000_t75" style="width:30pt;height:16.8pt" o:ole="">
            <v:imagedata r:id="rId176" o:title=""/>
          </v:shape>
          <o:OLEObject Type="Embed" ProgID="Equation.DSMT4" ShapeID="_x0000_i1119" DrawAspect="Content" ObjectID="_1822212421" r:id="rId200"/>
        </w:object>
      </w:r>
      <w:r w:rsidR="000951CF" w:rsidRPr="001856CC">
        <w:rPr>
          <w:rFonts w:ascii="Times New Roman" w:hAnsi="Times New Roman" w:cs="Times New Roman"/>
          <w:b/>
          <w:bCs/>
          <w:sz w:val="18"/>
          <w:szCs w:val="18"/>
        </w:rPr>
        <w:t xml:space="preserve">due to various values of </w:t>
      </w:r>
      <w:r w:rsidR="000951CF" w:rsidRPr="001856CC">
        <w:rPr>
          <w:position w:val="-12"/>
          <w:sz w:val="18"/>
          <w:szCs w:val="18"/>
        </w:rPr>
        <w:object w:dxaOrig="220" w:dyaOrig="360" w14:anchorId="3E147DE2">
          <v:shape id="_x0000_i1120" type="#_x0000_t75" style="width:10.8pt;height:18pt" o:ole="">
            <v:imagedata r:id="rId201" o:title=""/>
          </v:shape>
          <o:OLEObject Type="Embed" ProgID="Equation.DSMT4" ShapeID="_x0000_i1120" DrawAspect="Content" ObjectID="_1822212422" r:id="rId202"/>
        </w:object>
      </w:r>
    </w:p>
    <w:p w14:paraId="11AFDACB" w14:textId="37C5B1A7" w:rsidR="00E15693" w:rsidRPr="001856CC" w:rsidRDefault="00660AD5" w:rsidP="001856CC">
      <w:pPr>
        <w:spacing w:line="240" w:lineRule="auto"/>
        <w:jc w:val="center"/>
        <w:rPr>
          <w:rFonts w:ascii="Times New Roman" w:hAnsi="Times New Roman" w:cs="Times New Roman"/>
          <w:b/>
          <w:bCs/>
          <w:sz w:val="18"/>
          <w:szCs w:val="18"/>
        </w:rPr>
      </w:pPr>
      <w:r w:rsidRPr="001856CC">
        <w:rPr>
          <w:rFonts w:ascii="Times New Roman" w:hAnsi="Times New Roman" w:cs="Times New Roman"/>
          <w:b/>
          <w:bCs/>
          <w:noProof/>
          <w:sz w:val="18"/>
          <w:szCs w:val="18"/>
          <w:lang w:eastAsia="en-IN"/>
        </w:rPr>
        <w:drawing>
          <wp:inline distT="0" distB="0" distL="0" distR="0" wp14:anchorId="53E4F8E4" wp14:editId="5A7BC1C1">
            <wp:extent cx="3784600" cy="3063240"/>
            <wp:effectExtent l="0" t="0" r="0" b="0"/>
            <wp:docPr id="5631863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203">
                      <a:extLst>
                        <a:ext uri="{28A0092B-C50C-407E-A947-70E740481C1C}">
                          <a14:useLocalDpi xmlns:a14="http://schemas.microsoft.com/office/drawing/2010/main" val="0"/>
                        </a:ext>
                      </a:extLst>
                    </a:blip>
                    <a:srcRect l="3149" t="4198" r="25763" b="19084"/>
                    <a:stretch>
                      <a:fillRect/>
                    </a:stretch>
                  </pic:blipFill>
                  <pic:spPr bwMode="auto">
                    <a:xfrm>
                      <a:off x="0" y="0"/>
                      <a:ext cx="3784600" cy="3063240"/>
                    </a:xfrm>
                    <a:prstGeom prst="rect">
                      <a:avLst/>
                    </a:prstGeom>
                    <a:noFill/>
                    <a:ln>
                      <a:noFill/>
                    </a:ln>
                    <a:extLst>
                      <a:ext uri="{53640926-AAD7-44D8-BBD7-CCE9431645EC}">
                        <a14:shadowObscured xmlns:a14="http://schemas.microsoft.com/office/drawing/2010/main"/>
                      </a:ext>
                    </a:extLst>
                  </pic:spPr>
                </pic:pic>
              </a:graphicData>
            </a:graphic>
          </wp:inline>
        </w:drawing>
      </w:r>
    </w:p>
    <w:p w14:paraId="4B4E64C0" w14:textId="40621061" w:rsidR="000951CF" w:rsidRPr="001856CC" w:rsidRDefault="009F00B7" w:rsidP="001856CC">
      <w:pPr>
        <w:spacing w:line="240" w:lineRule="auto"/>
        <w:jc w:val="center"/>
        <w:rPr>
          <w:rFonts w:ascii="Times New Roman" w:hAnsi="Times New Roman" w:cs="Times New Roman"/>
          <w:b/>
          <w:bCs/>
          <w:sz w:val="18"/>
          <w:szCs w:val="18"/>
        </w:rPr>
      </w:pPr>
      <w:r>
        <w:rPr>
          <w:rFonts w:ascii="Times New Roman" w:hAnsi="Times New Roman" w:cs="Times New Roman"/>
          <w:b/>
          <w:bCs/>
          <w:sz w:val="18"/>
          <w:szCs w:val="18"/>
        </w:rPr>
        <w:lastRenderedPageBreak/>
        <w:t>FIGURE</w:t>
      </w:r>
      <w:r w:rsidR="009E4514" w:rsidRPr="001856CC">
        <w:rPr>
          <w:rFonts w:ascii="Times New Roman" w:hAnsi="Times New Roman" w:cs="Times New Roman"/>
          <w:b/>
          <w:bCs/>
          <w:sz w:val="18"/>
          <w:szCs w:val="18"/>
        </w:rPr>
        <w:t>5</w:t>
      </w:r>
      <w:r w:rsidR="000951CF" w:rsidRPr="001856CC">
        <w:rPr>
          <w:rFonts w:ascii="Times New Roman" w:hAnsi="Times New Roman" w:cs="Times New Roman"/>
          <w:b/>
          <w:bCs/>
          <w:sz w:val="18"/>
          <w:szCs w:val="18"/>
        </w:rPr>
        <w:t xml:space="preserve"> Change in </w:t>
      </w:r>
      <w:r w:rsidR="000951CF" w:rsidRPr="001856CC">
        <w:rPr>
          <w:position w:val="-10"/>
          <w:sz w:val="18"/>
          <w:szCs w:val="18"/>
        </w:rPr>
        <w:object w:dxaOrig="520" w:dyaOrig="320" w14:anchorId="290731CE">
          <v:shape id="_x0000_i1121" type="#_x0000_t75" style="width:25.2pt;height:16.8pt" o:ole="">
            <v:imagedata r:id="rId204" o:title=""/>
          </v:shape>
          <o:OLEObject Type="Embed" ProgID="Equation.DSMT4" ShapeID="_x0000_i1121" DrawAspect="Content" ObjectID="_1822212423" r:id="rId205"/>
        </w:object>
      </w:r>
      <w:r w:rsidR="000951CF" w:rsidRPr="001856CC">
        <w:rPr>
          <w:rFonts w:ascii="Times New Roman" w:hAnsi="Times New Roman" w:cs="Times New Roman"/>
          <w:b/>
          <w:bCs/>
          <w:sz w:val="18"/>
          <w:szCs w:val="18"/>
        </w:rPr>
        <w:t xml:space="preserve">due to various values of </w:t>
      </w:r>
      <w:r w:rsidR="000951CF" w:rsidRPr="001856CC">
        <w:rPr>
          <w:position w:val="-12"/>
          <w:sz w:val="18"/>
          <w:szCs w:val="18"/>
        </w:rPr>
        <w:object w:dxaOrig="220" w:dyaOrig="360" w14:anchorId="19682489">
          <v:shape id="_x0000_i1122" type="#_x0000_t75" style="width:10.8pt;height:18pt" o:ole="">
            <v:imagedata r:id="rId201" o:title=""/>
          </v:shape>
          <o:OLEObject Type="Embed" ProgID="Equation.DSMT4" ShapeID="_x0000_i1122" DrawAspect="Content" ObjectID="_1822212424" r:id="rId206"/>
        </w:object>
      </w:r>
    </w:p>
    <w:p w14:paraId="7859DB9C" w14:textId="77777777" w:rsidR="000951CF" w:rsidRPr="001856CC" w:rsidRDefault="000951CF" w:rsidP="001856CC">
      <w:pPr>
        <w:spacing w:line="240" w:lineRule="auto"/>
        <w:jc w:val="center"/>
        <w:rPr>
          <w:rFonts w:ascii="Times New Roman" w:hAnsi="Times New Roman" w:cs="Times New Roman"/>
          <w:sz w:val="18"/>
          <w:szCs w:val="18"/>
        </w:rPr>
      </w:pPr>
    </w:p>
    <w:p w14:paraId="0481AB9E" w14:textId="0E34BA39" w:rsidR="00C565F6" w:rsidRPr="001856CC" w:rsidRDefault="003D7515" w:rsidP="001856CC">
      <w:pPr>
        <w:spacing w:line="240" w:lineRule="auto"/>
        <w:jc w:val="center"/>
        <w:rPr>
          <w:rFonts w:ascii="Times New Roman" w:hAnsi="Times New Roman" w:cs="Times New Roman"/>
          <w:b/>
          <w:bCs/>
          <w:sz w:val="18"/>
          <w:szCs w:val="18"/>
        </w:rPr>
      </w:pPr>
      <w:r w:rsidRPr="001856CC">
        <w:rPr>
          <w:rFonts w:ascii="Times New Roman" w:hAnsi="Times New Roman" w:cs="Times New Roman"/>
          <w:b/>
          <w:bCs/>
          <w:noProof/>
          <w:sz w:val="18"/>
          <w:szCs w:val="18"/>
          <w:lang w:eastAsia="en-IN"/>
        </w:rPr>
        <w:drawing>
          <wp:inline distT="0" distB="0" distL="0" distR="0" wp14:anchorId="654B9166" wp14:editId="6D875F0A">
            <wp:extent cx="3784600" cy="3073400"/>
            <wp:effectExtent l="0" t="0" r="0" b="0"/>
            <wp:docPr id="793812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207">
                      <a:extLst>
                        <a:ext uri="{28A0092B-C50C-407E-A947-70E740481C1C}">
                          <a14:useLocalDpi xmlns:a14="http://schemas.microsoft.com/office/drawing/2010/main" val="0"/>
                        </a:ext>
                      </a:extLst>
                    </a:blip>
                    <a:srcRect l="3245" t="3944" r="25668" b="19084"/>
                    <a:stretch>
                      <a:fillRect/>
                    </a:stretch>
                  </pic:blipFill>
                  <pic:spPr bwMode="auto">
                    <a:xfrm>
                      <a:off x="0" y="0"/>
                      <a:ext cx="3784600" cy="3073400"/>
                    </a:xfrm>
                    <a:prstGeom prst="rect">
                      <a:avLst/>
                    </a:prstGeom>
                    <a:noFill/>
                    <a:ln>
                      <a:noFill/>
                    </a:ln>
                    <a:extLst>
                      <a:ext uri="{53640926-AAD7-44D8-BBD7-CCE9431645EC}">
                        <a14:shadowObscured xmlns:a14="http://schemas.microsoft.com/office/drawing/2010/main"/>
                      </a:ext>
                    </a:extLst>
                  </pic:spPr>
                </pic:pic>
              </a:graphicData>
            </a:graphic>
          </wp:inline>
        </w:drawing>
      </w:r>
    </w:p>
    <w:p w14:paraId="0E27DF55" w14:textId="652A92F7" w:rsidR="000951CF" w:rsidRPr="001856CC" w:rsidRDefault="009F00B7" w:rsidP="001856CC">
      <w:pPr>
        <w:spacing w:line="240" w:lineRule="auto"/>
        <w:jc w:val="center"/>
        <w:rPr>
          <w:rFonts w:ascii="Times New Roman" w:hAnsi="Times New Roman" w:cs="Times New Roman"/>
          <w:b/>
          <w:bCs/>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6</w:t>
      </w:r>
      <w:r w:rsidR="000951CF" w:rsidRPr="001856CC">
        <w:rPr>
          <w:rFonts w:ascii="Times New Roman" w:hAnsi="Times New Roman" w:cs="Times New Roman"/>
          <w:b/>
          <w:bCs/>
          <w:sz w:val="18"/>
          <w:szCs w:val="18"/>
        </w:rPr>
        <w:t xml:space="preserve"> Change in </w:t>
      </w:r>
      <w:r w:rsidR="000951CF" w:rsidRPr="001856CC">
        <w:rPr>
          <w:b/>
          <w:bCs/>
          <w:position w:val="-10"/>
          <w:sz w:val="18"/>
          <w:szCs w:val="18"/>
        </w:rPr>
        <w:object w:dxaOrig="600" w:dyaOrig="320" w14:anchorId="77D1FE5B">
          <v:shape id="_x0000_i1123" type="#_x0000_t75" style="width:30pt;height:16.8pt" o:ole="">
            <v:imagedata r:id="rId176" o:title=""/>
          </v:shape>
          <o:OLEObject Type="Embed" ProgID="Equation.DSMT4" ShapeID="_x0000_i1123" DrawAspect="Content" ObjectID="_1822212425" r:id="rId208"/>
        </w:object>
      </w:r>
      <w:r w:rsidR="000951CF" w:rsidRPr="001856CC">
        <w:rPr>
          <w:rFonts w:ascii="Times New Roman" w:hAnsi="Times New Roman" w:cs="Times New Roman"/>
          <w:b/>
          <w:bCs/>
          <w:sz w:val="18"/>
          <w:szCs w:val="18"/>
        </w:rPr>
        <w:t xml:space="preserve">due to various values of </w:t>
      </w:r>
      <w:r w:rsidR="009E4514" w:rsidRPr="001856CC">
        <w:rPr>
          <w:position w:val="-12"/>
          <w:sz w:val="18"/>
          <w:szCs w:val="18"/>
        </w:rPr>
        <w:object w:dxaOrig="260" w:dyaOrig="360" w14:anchorId="41173AA3">
          <v:shape id="_x0000_i1124" type="#_x0000_t75" style="width:13.2pt;height:18pt" o:ole="">
            <v:imagedata r:id="rId209" o:title=""/>
          </v:shape>
          <o:OLEObject Type="Embed" ProgID="Equation.DSMT4" ShapeID="_x0000_i1124" DrawAspect="Content" ObjectID="_1822212426" r:id="rId210"/>
        </w:object>
      </w:r>
      <w:r w:rsidR="000951CF" w:rsidRPr="001856CC">
        <w:rPr>
          <w:rFonts w:ascii="Times New Roman" w:hAnsi="Times New Roman" w:cs="Times New Roman"/>
          <w:b/>
          <w:bCs/>
          <w:sz w:val="18"/>
          <w:szCs w:val="18"/>
        </w:rPr>
        <w:t xml:space="preserve"> </w:t>
      </w:r>
    </w:p>
    <w:p w14:paraId="4076D3F8" w14:textId="122A2B93" w:rsidR="002660AC" w:rsidRPr="001856CC" w:rsidRDefault="002660AC" w:rsidP="001856CC">
      <w:pPr>
        <w:spacing w:line="240" w:lineRule="auto"/>
        <w:jc w:val="center"/>
        <w:rPr>
          <w:rFonts w:ascii="Times New Roman" w:hAnsi="Times New Roman" w:cs="Times New Roman"/>
          <w:b/>
          <w:bCs/>
          <w:sz w:val="18"/>
          <w:szCs w:val="18"/>
        </w:rPr>
      </w:pPr>
      <w:r w:rsidRPr="001856CC">
        <w:rPr>
          <w:rFonts w:ascii="Times New Roman" w:hAnsi="Times New Roman" w:cs="Times New Roman"/>
          <w:b/>
          <w:bCs/>
          <w:noProof/>
          <w:sz w:val="18"/>
          <w:szCs w:val="18"/>
          <w:lang w:eastAsia="en-IN"/>
        </w:rPr>
        <w:drawing>
          <wp:inline distT="0" distB="0" distL="0" distR="0" wp14:anchorId="2996A171" wp14:editId="0EE7608E">
            <wp:extent cx="3718560" cy="3037840"/>
            <wp:effectExtent l="0" t="0" r="0" b="0"/>
            <wp:docPr id="5101633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211">
                      <a:extLst>
                        <a:ext uri="{28A0092B-C50C-407E-A947-70E740481C1C}">
                          <a14:useLocalDpi xmlns:a14="http://schemas.microsoft.com/office/drawing/2010/main" val="0"/>
                        </a:ext>
                      </a:extLst>
                    </a:blip>
                    <a:srcRect l="3913" t="4834" r="26240" b="19084"/>
                    <a:stretch>
                      <a:fillRect/>
                    </a:stretch>
                  </pic:blipFill>
                  <pic:spPr bwMode="auto">
                    <a:xfrm>
                      <a:off x="0" y="0"/>
                      <a:ext cx="3718560" cy="3037840"/>
                    </a:xfrm>
                    <a:prstGeom prst="rect">
                      <a:avLst/>
                    </a:prstGeom>
                    <a:noFill/>
                    <a:ln>
                      <a:noFill/>
                    </a:ln>
                    <a:extLst>
                      <a:ext uri="{53640926-AAD7-44D8-BBD7-CCE9431645EC}">
                        <a14:shadowObscured xmlns:a14="http://schemas.microsoft.com/office/drawing/2010/main"/>
                      </a:ext>
                    </a:extLst>
                  </pic:spPr>
                </pic:pic>
              </a:graphicData>
            </a:graphic>
          </wp:inline>
        </w:drawing>
      </w:r>
    </w:p>
    <w:p w14:paraId="04989577" w14:textId="2FCB609D" w:rsidR="00F021BF" w:rsidRPr="001856CC" w:rsidRDefault="009F00B7" w:rsidP="001856CC">
      <w:pPr>
        <w:spacing w:line="240" w:lineRule="auto"/>
        <w:jc w:val="center"/>
        <w:rPr>
          <w:rFonts w:ascii="Times New Roman" w:hAnsi="Times New Roman" w:cs="Times New Roman"/>
          <w:b/>
          <w:bCs/>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7</w:t>
      </w:r>
      <w:r w:rsidR="000951CF" w:rsidRPr="001856CC">
        <w:rPr>
          <w:rFonts w:ascii="Times New Roman" w:hAnsi="Times New Roman" w:cs="Times New Roman"/>
          <w:b/>
          <w:bCs/>
          <w:sz w:val="18"/>
          <w:szCs w:val="18"/>
        </w:rPr>
        <w:t xml:space="preserve"> Change in </w:t>
      </w:r>
      <w:r w:rsidR="000951CF" w:rsidRPr="001856CC">
        <w:rPr>
          <w:position w:val="-10"/>
          <w:sz w:val="18"/>
          <w:szCs w:val="18"/>
        </w:rPr>
        <w:object w:dxaOrig="520" w:dyaOrig="320" w14:anchorId="4697AE09">
          <v:shape id="_x0000_i1125" type="#_x0000_t75" style="width:25.2pt;height:16.8pt" o:ole="">
            <v:imagedata r:id="rId204" o:title=""/>
          </v:shape>
          <o:OLEObject Type="Embed" ProgID="Equation.DSMT4" ShapeID="_x0000_i1125" DrawAspect="Content" ObjectID="_1822212427" r:id="rId212"/>
        </w:object>
      </w:r>
      <w:r w:rsidR="000951CF" w:rsidRPr="001856CC">
        <w:rPr>
          <w:rFonts w:ascii="Times New Roman" w:hAnsi="Times New Roman" w:cs="Times New Roman"/>
          <w:b/>
          <w:bCs/>
          <w:sz w:val="18"/>
          <w:szCs w:val="18"/>
        </w:rPr>
        <w:t xml:space="preserve">due to various values of </w:t>
      </w:r>
      <w:r w:rsidR="009E4514" w:rsidRPr="001856CC">
        <w:rPr>
          <w:position w:val="-12"/>
          <w:sz w:val="18"/>
          <w:szCs w:val="18"/>
        </w:rPr>
        <w:object w:dxaOrig="260" w:dyaOrig="360" w14:anchorId="7FA00143">
          <v:shape id="_x0000_i1126" type="#_x0000_t75" style="width:13.2pt;height:18pt" o:ole="">
            <v:imagedata r:id="rId213" o:title=""/>
          </v:shape>
          <o:OLEObject Type="Embed" ProgID="Equation.DSMT4" ShapeID="_x0000_i1126" DrawAspect="Content" ObjectID="_1822212428" r:id="rId214"/>
        </w:object>
      </w:r>
    </w:p>
    <w:p w14:paraId="414DB7E4" w14:textId="4F192BA9" w:rsidR="00457ED0" w:rsidRPr="001856CC" w:rsidRDefault="00106C80" w:rsidP="001856CC">
      <w:pPr>
        <w:spacing w:line="240" w:lineRule="auto"/>
        <w:jc w:val="both"/>
        <w:rPr>
          <w:rFonts w:ascii="Times New Roman" w:hAnsi="Times New Roman" w:cs="Times New Roman"/>
          <w:b/>
          <w:bCs/>
          <w:sz w:val="18"/>
          <w:szCs w:val="18"/>
        </w:rPr>
      </w:pPr>
      <w:r w:rsidRPr="001856CC">
        <w:rPr>
          <w:rFonts w:ascii="Times New Roman" w:hAnsi="Times New Roman" w:cs="Times New Roman"/>
          <w:b/>
          <w:bCs/>
          <w:sz w:val="18"/>
          <w:szCs w:val="18"/>
        </w:rPr>
        <w:t>Variation</w:t>
      </w:r>
      <w:r w:rsidR="00457ED0" w:rsidRPr="001856CC">
        <w:rPr>
          <w:rFonts w:ascii="Times New Roman" w:hAnsi="Times New Roman" w:cs="Times New Roman"/>
          <w:b/>
          <w:bCs/>
          <w:sz w:val="18"/>
          <w:szCs w:val="18"/>
        </w:rPr>
        <w:t xml:space="preserve"> of </w:t>
      </w:r>
      <w:r w:rsidRPr="001856CC">
        <w:rPr>
          <w:rFonts w:ascii="Times New Roman" w:hAnsi="Times New Roman" w:cs="Times New Roman"/>
          <w:b/>
          <w:bCs/>
          <w:sz w:val="18"/>
          <w:szCs w:val="18"/>
        </w:rPr>
        <w:t>R</w:t>
      </w:r>
      <w:r w:rsidR="00110D39" w:rsidRPr="001856CC">
        <w:rPr>
          <w:rFonts w:ascii="Times New Roman" w:hAnsi="Times New Roman" w:cs="Times New Roman"/>
          <w:b/>
          <w:bCs/>
          <w:sz w:val="18"/>
          <w:szCs w:val="18"/>
        </w:rPr>
        <w:t>adiation parameter</w:t>
      </w:r>
    </w:p>
    <w:p w14:paraId="385DC7F4" w14:textId="48225D1E" w:rsidR="00457ED0" w:rsidRPr="001856CC" w:rsidRDefault="00457ED0" w:rsidP="009F00B7">
      <w:pPr>
        <w:spacing w:after="0" w:line="240" w:lineRule="auto"/>
        <w:jc w:val="both"/>
        <w:rPr>
          <w:rFonts w:ascii="Times New Roman" w:hAnsi="Times New Roman" w:cs="Times New Roman"/>
          <w:b/>
          <w:bCs/>
          <w:sz w:val="18"/>
          <w:szCs w:val="18"/>
        </w:rPr>
      </w:pPr>
      <w:r w:rsidRPr="001856CC">
        <w:rPr>
          <w:rFonts w:ascii="Times New Roman" w:hAnsi="Times New Roman" w:cs="Times New Roman"/>
          <w:bCs/>
          <w:sz w:val="18"/>
          <w:szCs w:val="18"/>
        </w:rPr>
        <w:t xml:space="preserve">The </w:t>
      </w:r>
      <w:r w:rsidR="00106C80" w:rsidRPr="001856CC">
        <w:rPr>
          <w:rFonts w:ascii="Times New Roman" w:hAnsi="Times New Roman" w:cs="Times New Roman"/>
          <w:bCs/>
          <w:sz w:val="18"/>
          <w:szCs w:val="18"/>
        </w:rPr>
        <w:t>temperature of the fluid</w:t>
      </w:r>
      <w:r w:rsidRPr="001856CC">
        <w:rPr>
          <w:rFonts w:ascii="Times New Roman" w:hAnsi="Times New Roman" w:cs="Times New Roman"/>
          <w:bCs/>
          <w:sz w:val="18"/>
          <w:szCs w:val="18"/>
        </w:rPr>
        <w:t xml:space="preserve"> encourages for the involvement of the factor thermal radiation which is projected</w:t>
      </w:r>
      <w:r w:rsidR="001751B1" w:rsidRPr="001856CC">
        <w:rPr>
          <w:rFonts w:ascii="Times New Roman" w:hAnsi="Times New Roman" w:cs="Times New Roman"/>
          <w:bCs/>
          <w:sz w:val="18"/>
          <w:szCs w:val="18"/>
        </w:rPr>
        <w:t xml:space="preserve"> </w:t>
      </w:r>
      <w:r w:rsidR="00106C80" w:rsidRPr="001856CC">
        <w:rPr>
          <w:rFonts w:ascii="Times New Roman" w:hAnsi="Times New Roman" w:cs="Times New Roman"/>
          <w:bCs/>
          <w:sz w:val="18"/>
          <w:szCs w:val="18"/>
        </w:rPr>
        <w:t>by the</w:t>
      </w:r>
      <w:r w:rsidR="001751B1" w:rsidRPr="001856CC">
        <w:rPr>
          <w:rFonts w:ascii="Times New Roman" w:hAnsi="Times New Roman" w:cs="Times New Roman"/>
          <w:bCs/>
          <w:sz w:val="18"/>
          <w:szCs w:val="18"/>
        </w:rPr>
        <w:t xml:space="preserve"> implementation of the nonlinear heat flux on the flow profile. This was assumed from the Rosseland approximation and then reduced into linear factor utilizing Taylor series approximation. The factor is reported within the range of </w:t>
      </w:r>
      <w:r w:rsidR="001B7E0E" w:rsidRPr="001856CC">
        <w:rPr>
          <w:position w:val="-6"/>
          <w:sz w:val="18"/>
          <w:szCs w:val="18"/>
        </w:rPr>
        <w:object w:dxaOrig="1240" w:dyaOrig="279" w14:anchorId="3A80444B">
          <v:shape id="_x0000_i1127" type="#_x0000_t75" style="width:61.2pt;height:13.2pt" o:ole="">
            <v:imagedata r:id="rId215" o:title=""/>
          </v:shape>
          <o:OLEObject Type="Embed" ProgID="Equation.DSMT4" ShapeID="_x0000_i1127" DrawAspect="Content" ObjectID="_1822212429" r:id="rId216"/>
        </w:object>
      </w:r>
      <w:r w:rsidR="001751B1" w:rsidRPr="001856CC">
        <w:rPr>
          <w:rFonts w:ascii="Times New Roman" w:hAnsi="Times New Roman" w:cs="Times New Roman"/>
          <w:bCs/>
          <w:sz w:val="18"/>
          <w:szCs w:val="18"/>
        </w:rPr>
        <w:t xml:space="preserve"> and it is important to </w:t>
      </w:r>
      <w:proofErr w:type="gramStart"/>
      <w:r w:rsidR="001751B1" w:rsidRPr="001856CC">
        <w:rPr>
          <w:rFonts w:ascii="Times New Roman" w:hAnsi="Times New Roman" w:cs="Times New Roman"/>
          <w:bCs/>
          <w:sz w:val="18"/>
          <w:szCs w:val="18"/>
        </w:rPr>
        <w:t>observed</w:t>
      </w:r>
      <w:proofErr w:type="gramEnd"/>
      <w:r w:rsidR="001751B1" w:rsidRPr="001856CC">
        <w:rPr>
          <w:rFonts w:ascii="Times New Roman" w:hAnsi="Times New Roman" w:cs="Times New Roman"/>
          <w:bCs/>
          <w:sz w:val="18"/>
          <w:szCs w:val="18"/>
        </w:rPr>
        <w:t xml:space="preserve"> that the results are depicted in two distinct cases such as PST and PHF cases</w:t>
      </w:r>
      <w:r w:rsidR="008A26A7" w:rsidRPr="001856CC">
        <w:rPr>
          <w:rFonts w:ascii="Times New Roman" w:hAnsi="Times New Roman" w:cs="Times New Roman"/>
          <w:bCs/>
          <w:sz w:val="18"/>
          <w:szCs w:val="18"/>
        </w:rPr>
        <w:t xml:space="preserve"> (</w:t>
      </w:r>
      <w:r w:rsidR="009F00B7">
        <w:rPr>
          <w:rFonts w:ascii="Times New Roman" w:hAnsi="Times New Roman" w:cs="Times New Roman"/>
          <w:b/>
          <w:bCs/>
          <w:sz w:val="18"/>
          <w:szCs w:val="18"/>
        </w:rPr>
        <w:t>FIGURE</w:t>
      </w:r>
      <w:r w:rsidR="008A26A7" w:rsidRPr="001856CC">
        <w:rPr>
          <w:rFonts w:ascii="Times New Roman" w:hAnsi="Times New Roman" w:cs="Times New Roman"/>
          <w:b/>
          <w:bCs/>
          <w:sz w:val="18"/>
          <w:szCs w:val="18"/>
        </w:rPr>
        <w:t>8</w:t>
      </w:r>
      <w:r w:rsidR="008A26A7" w:rsidRPr="001856CC">
        <w:rPr>
          <w:rFonts w:ascii="Times New Roman" w:hAnsi="Times New Roman" w:cs="Times New Roman"/>
          <w:bCs/>
          <w:sz w:val="18"/>
          <w:szCs w:val="18"/>
        </w:rPr>
        <w:t>)</w:t>
      </w:r>
      <w:r w:rsidR="001751B1" w:rsidRPr="001856CC">
        <w:rPr>
          <w:rFonts w:ascii="Times New Roman" w:hAnsi="Times New Roman" w:cs="Times New Roman"/>
          <w:bCs/>
          <w:sz w:val="18"/>
          <w:szCs w:val="18"/>
        </w:rPr>
        <w:t xml:space="preserve">. In particular, </w:t>
      </w:r>
      <w:r w:rsidR="001B7E0E" w:rsidRPr="001856CC">
        <w:rPr>
          <w:position w:val="-6"/>
          <w:sz w:val="18"/>
          <w:szCs w:val="18"/>
        </w:rPr>
        <w:object w:dxaOrig="740" w:dyaOrig="279" w14:anchorId="4811E979">
          <v:shape id="_x0000_i1128" type="#_x0000_t75" style="width:37.2pt;height:13.2pt" o:ole="">
            <v:imagedata r:id="rId217" o:title=""/>
          </v:shape>
          <o:OLEObject Type="Embed" ProgID="Equation.DSMT4" ShapeID="_x0000_i1128" DrawAspect="Content" ObjectID="_1822212430" r:id="rId218"/>
        </w:object>
      </w:r>
      <w:r w:rsidR="001751B1" w:rsidRPr="001856CC">
        <w:rPr>
          <w:rFonts w:ascii="Times New Roman" w:hAnsi="Times New Roman" w:cs="Times New Roman"/>
          <w:bCs/>
          <w:sz w:val="18"/>
          <w:szCs w:val="18"/>
        </w:rPr>
        <w:t xml:space="preserve">signifies the impact of temperature distribution for the inherent forces presented in the energy transport </w:t>
      </w:r>
      <w:r w:rsidR="00106C80" w:rsidRPr="001856CC">
        <w:rPr>
          <w:rFonts w:ascii="Times New Roman" w:hAnsi="Times New Roman" w:cs="Times New Roman"/>
          <w:bCs/>
          <w:sz w:val="18"/>
          <w:szCs w:val="18"/>
        </w:rPr>
        <w:t>profile</w:t>
      </w:r>
      <w:r w:rsidR="001751B1" w:rsidRPr="001856CC">
        <w:rPr>
          <w:rFonts w:ascii="Times New Roman" w:hAnsi="Times New Roman" w:cs="Times New Roman"/>
          <w:bCs/>
          <w:sz w:val="18"/>
          <w:szCs w:val="18"/>
        </w:rPr>
        <w:t xml:space="preserve">. Moreover, the non-zero variation depicts the </w:t>
      </w:r>
      <w:r w:rsidR="00106C80" w:rsidRPr="001856CC">
        <w:rPr>
          <w:rFonts w:ascii="Times New Roman" w:hAnsi="Times New Roman" w:cs="Times New Roman"/>
          <w:bCs/>
          <w:sz w:val="18"/>
          <w:szCs w:val="18"/>
        </w:rPr>
        <w:t>influence</w:t>
      </w:r>
      <w:r w:rsidR="001751B1" w:rsidRPr="001856CC">
        <w:rPr>
          <w:rFonts w:ascii="Times New Roman" w:hAnsi="Times New Roman" w:cs="Times New Roman"/>
          <w:bCs/>
          <w:sz w:val="18"/>
          <w:szCs w:val="18"/>
        </w:rPr>
        <w:t xml:space="preserve"> of thermal radiation on the t</w:t>
      </w:r>
      <w:r w:rsidR="00106C80" w:rsidRPr="001856CC">
        <w:rPr>
          <w:rFonts w:ascii="Times New Roman" w:hAnsi="Times New Roman" w:cs="Times New Roman"/>
          <w:bCs/>
          <w:sz w:val="18"/>
          <w:szCs w:val="18"/>
        </w:rPr>
        <w:t>hermal</w:t>
      </w:r>
      <w:r w:rsidR="001751B1" w:rsidRPr="001856CC">
        <w:rPr>
          <w:rFonts w:ascii="Times New Roman" w:hAnsi="Times New Roman" w:cs="Times New Roman"/>
          <w:bCs/>
          <w:sz w:val="18"/>
          <w:szCs w:val="18"/>
        </w:rPr>
        <w:t xml:space="preserve"> distribution. The factor </w:t>
      </w:r>
      <w:r w:rsidR="00970526" w:rsidRPr="001856CC">
        <w:rPr>
          <w:rFonts w:ascii="Times New Roman" w:hAnsi="Times New Roman" w:cs="Times New Roman"/>
          <w:bCs/>
          <w:sz w:val="18"/>
          <w:szCs w:val="18"/>
        </w:rPr>
        <w:t xml:space="preserve">occurs which measures the </w:t>
      </w:r>
      <w:r w:rsidR="00106C80" w:rsidRPr="001856CC">
        <w:rPr>
          <w:rFonts w:ascii="Times New Roman" w:hAnsi="Times New Roman" w:cs="Times New Roman"/>
          <w:bCs/>
          <w:sz w:val="18"/>
          <w:szCs w:val="18"/>
        </w:rPr>
        <w:t>discharged</w:t>
      </w:r>
      <w:r w:rsidR="00970526" w:rsidRPr="001856CC">
        <w:rPr>
          <w:rFonts w:ascii="Times New Roman" w:hAnsi="Times New Roman" w:cs="Times New Roman"/>
          <w:bCs/>
          <w:sz w:val="18"/>
          <w:szCs w:val="18"/>
        </w:rPr>
        <w:t xml:space="preserve"> electromagnetic wave from the surface of the fluid element and further, this emitted </w:t>
      </w:r>
      <w:r w:rsidR="00970526" w:rsidRPr="001856CC">
        <w:rPr>
          <w:rFonts w:ascii="Times New Roman" w:hAnsi="Times New Roman" w:cs="Times New Roman"/>
          <w:bCs/>
          <w:sz w:val="18"/>
          <w:szCs w:val="18"/>
        </w:rPr>
        <w:lastRenderedPageBreak/>
        <w:t xml:space="preserve">electromagnetic wave transfer to heat wave called radiative heat. The </w:t>
      </w:r>
      <w:r w:rsidR="00106C80" w:rsidRPr="001856CC">
        <w:rPr>
          <w:rFonts w:ascii="Times New Roman" w:hAnsi="Times New Roman" w:cs="Times New Roman"/>
          <w:bCs/>
          <w:sz w:val="18"/>
          <w:szCs w:val="18"/>
        </w:rPr>
        <w:t>heightened</w:t>
      </w:r>
      <w:r w:rsidR="00970526" w:rsidRPr="001856CC">
        <w:rPr>
          <w:rFonts w:ascii="Times New Roman" w:hAnsi="Times New Roman" w:cs="Times New Roman"/>
          <w:bCs/>
          <w:sz w:val="18"/>
          <w:szCs w:val="18"/>
        </w:rPr>
        <w:t xml:space="preserve"> variation of the thermal radiation shows </w:t>
      </w:r>
      <w:r w:rsidR="00106C80" w:rsidRPr="001856CC">
        <w:rPr>
          <w:rFonts w:ascii="Times New Roman" w:hAnsi="Times New Roman" w:cs="Times New Roman"/>
          <w:bCs/>
          <w:sz w:val="18"/>
          <w:szCs w:val="18"/>
        </w:rPr>
        <w:t>more</w:t>
      </w:r>
      <w:r w:rsidR="00970526" w:rsidRPr="001856CC">
        <w:rPr>
          <w:rFonts w:ascii="Times New Roman" w:hAnsi="Times New Roman" w:cs="Times New Roman"/>
          <w:bCs/>
          <w:sz w:val="18"/>
          <w:szCs w:val="18"/>
        </w:rPr>
        <w:t xml:space="preserve"> variation in the fluid temperature at all points. This causes a cooling of the surface since the energy from the surface of the fluid dissipate towards the fluid region and this </w:t>
      </w:r>
      <w:r w:rsidR="008A26A7" w:rsidRPr="001856CC">
        <w:rPr>
          <w:rFonts w:ascii="Times New Roman" w:hAnsi="Times New Roman" w:cs="Times New Roman"/>
          <w:bCs/>
          <w:sz w:val="18"/>
          <w:szCs w:val="18"/>
        </w:rPr>
        <w:t>happen</w:t>
      </w:r>
      <w:r w:rsidR="00970526" w:rsidRPr="001856CC">
        <w:rPr>
          <w:rFonts w:ascii="Times New Roman" w:hAnsi="Times New Roman" w:cs="Times New Roman"/>
          <w:bCs/>
          <w:sz w:val="18"/>
          <w:szCs w:val="18"/>
        </w:rPr>
        <w:t>s in each of the case of PST and PHF.</w:t>
      </w:r>
      <w:r w:rsidR="008A26A7" w:rsidRPr="001856CC">
        <w:rPr>
          <w:rFonts w:ascii="Times New Roman" w:hAnsi="Times New Roman" w:cs="Times New Roman"/>
          <w:bCs/>
          <w:sz w:val="18"/>
          <w:szCs w:val="18"/>
        </w:rPr>
        <w:t xml:space="preserve"> However, heat flux condition portrays a significant en</w:t>
      </w:r>
      <w:r w:rsidR="00970526" w:rsidRPr="001856CC">
        <w:rPr>
          <w:rFonts w:ascii="Times New Roman" w:hAnsi="Times New Roman" w:cs="Times New Roman"/>
          <w:bCs/>
          <w:sz w:val="18"/>
          <w:szCs w:val="18"/>
        </w:rPr>
        <w:t xml:space="preserve">hancement rather than </w:t>
      </w:r>
      <w:r w:rsidR="008A26A7" w:rsidRPr="001856CC">
        <w:rPr>
          <w:rFonts w:ascii="Times New Roman" w:hAnsi="Times New Roman" w:cs="Times New Roman"/>
          <w:bCs/>
          <w:sz w:val="18"/>
          <w:szCs w:val="18"/>
        </w:rPr>
        <w:t xml:space="preserve">the surface temperature conditions. </w:t>
      </w:r>
      <w:r w:rsidR="009F00B7">
        <w:rPr>
          <w:rFonts w:ascii="Times New Roman" w:hAnsi="Times New Roman" w:cs="Times New Roman"/>
          <w:b/>
          <w:bCs/>
          <w:sz w:val="18"/>
          <w:szCs w:val="18"/>
        </w:rPr>
        <w:t>FIGURE</w:t>
      </w:r>
      <w:r w:rsidR="008A26A7" w:rsidRPr="001856CC">
        <w:rPr>
          <w:rFonts w:ascii="Times New Roman" w:hAnsi="Times New Roman" w:cs="Times New Roman"/>
          <w:b/>
          <w:bCs/>
          <w:sz w:val="18"/>
          <w:szCs w:val="18"/>
        </w:rPr>
        <w:t>9</w:t>
      </w:r>
      <w:r w:rsidR="008A26A7" w:rsidRPr="001856CC">
        <w:rPr>
          <w:rFonts w:ascii="Times New Roman" w:hAnsi="Times New Roman" w:cs="Times New Roman"/>
          <w:bCs/>
          <w:sz w:val="18"/>
          <w:szCs w:val="18"/>
        </w:rPr>
        <w:t xml:space="preserve"> </w:t>
      </w:r>
      <w:r w:rsidR="00106C80" w:rsidRPr="001856CC">
        <w:rPr>
          <w:rFonts w:ascii="Times New Roman" w:hAnsi="Times New Roman" w:cs="Times New Roman"/>
          <w:bCs/>
          <w:sz w:val="18"/>
          <w:szCs w:val="18"/>
        </w:rPr>
        <w:t>shows</w:t>
      </w:r>
      <w:r w:rsidR="008A26A7" w:rsidRPr="001856CC">
        <w:rPr>
          <w:rFonts w:ascii="Times New Roman" w:hAnsi="Times New Roman" w:cs="Times New Roman"/>
          <w:bCs/>
          <w:sz w:val="18"/>
          <w:szCs w:val="18"/>
        </w:rPr>
        <w:t xml:space="preserve"> the physical behaviour of the Eckert number on the fluid </w:t>
      </w:r>
      <w:r w:rsidR="007E27B9" w:rsidRPr="001856CC">
        <w:rPr>
          <w:rFonts w:ascii="Times New Roman" w:hAnsi="Times New Roman" w:cs="Times New Roman"/>
          <w:bCs/>
          <w:sz w:val="18"/>
          <w:szCs w:val="18"/>
        </w:rPr>
        <w:t>temperature and</w:t>
      </w:r>
      <w:r w:rsidR="008A26A7" w:rsidRPr="001856CC">
        <w:rPr>
          <w:rFonts w:ascii="Times New Roman" w:hAnsi="Times New Roman" w:cs="Times New Roman"/>
          <w:bCs/>
          <w:sz w:val="18"/>
          <w:szCs w:val="18"/>
        </w:rPr>
        <w:t xml:space="preserve"> the results are depicted in two distinct cases such as PST and PHF case. </w:t>
      </w:r>
      <w:r w:rsidR="007E27B9" w:rsidRPr="001856CC">
        <w:rPr>
          <w:rFonts w:ascii="Times New Roman" w:hAnsi="Times New Roman" w:cs="Times New Roman"/>
          <w:bCs/>
          <w:sz w:val="18"/>
          <w:szCs w:val="18"/>
        </w:rPr>
        <w:t xml:space="preserve">The inclusion of the dissipative heat give rise to the role of the Eckert number </w:t>
      </w:r>
      <w:r w:rsidR="00411F54" w:rsidRPr="001856CC">
        <w:rPr>
          <w:rFonts w:ascii="Times New Roman" w:hAnsi="Times New Roman" w:cs="Times New Roman"/>
          <w:bCs/>
          <w:position w:val="-6"/>
          <w:sz w:val="18"/>
          <w:szCs w:val="18"/>
        </w:rPr>
        <w:object w:dxaOrig="340" w:dyaOrig="279" w14:anchorId="705BEFD8">
          <v:shape id="_x0000_i1129" type="#_x0000_t75" style="width:16.8pt;height:13.2pt" o:ole="">
            <v:imagedata r:id="rId219" o:title=""/>
          </v:shape>
          <o:OLEObject Type="Embed" ProgID="Equation.DSMT4" ShapeID="_x0000_i1129" DrawAspect="Content" ObjectID="_1822212431" r:id="rId220"/>
        </w:object>
      </w:r>
      <w:r w:rsidR="001B7E0E" w:rsidRPr="001856CC">
        <w:rPr>
          <w:rFonts w:ascii="Times New Roman" w:hAnsi="Times New Roman" w:cs="Times New Roman"/>
          <w:bCs/>
          <w:sz w:val="18"/>
          <w:szCs w:val="18"/>
        </w:rPr>
        <w:t xml:space="preserve"> </w:t>
      </w:r>
      <w:r w:rsidR="007E27B9" w:rsidRPr="001856CC">
        <w:rPr>
          <w:rFonts w:ascii="Times New Roman" w:hAnsi="Times New Roman" w:cs="Times New Roman"/>
          <w:bCs/>
          <w:sz w:val="18"/>
          <w:szCs w:val="18"/>
        </w:rPr>
        <w:t>on the fluid temperature</w:t>
      </w:r>
      <w:r w:rsidR="00970526" w:rsidRPr="001856CC">
        <w:rPr>
          <w:rFonts w:ascii="Times New Roman" w:hAnsi="Times New Roman" w:cs="Times New Roman"/>
          <w:bCs/>
          <w:sz w:val="18"/>
          <w:szCs w:val="18"/>
        </w:rPr>
        <w:t xml:space="preserve"> </w:t>
      </w:r>
      <w:r w:rsidR="007E27B9" w:rsidRPr="001856CC">
        <w:rPr>
          <w:rFonts w:ascii="Times New Roman" w:hAnsi="Times New Roman" w:cs="Times New Roman"/>
          <w:bCs/>
          <w:sz w:val="18"/>
          <w:szCs w:val="18"/>
        </w:rPr>
        <w:t xml:space="preserve">where the factor is reported within the range </w:t>
      </w:r>
      <w:proofErr w:type="gramStart"/>
      <w:r w:rsidR="007E27B9" w:rsidRPr="001856CC">
        <w:rPr>
          <w:rFonts w:ascii="Times New Roman" w:hAnsi="Times New Roman" w:cs="Times New Roman"/>
          <w:bCs/>
          <w:sz w:val="18"/>
          <w:szCs w:val="18"/>
        </w:rPr>
        <w:t xml:space="preserve">of </w:t>
      </w:r>
      <w:proofErr w:type="gramEnd"/>
      <w:r w:rsidR="001B7E0E" w:rsidRPr="001856CC">
        <w:rPr>
          <w:position w:val="-6"/>
          <w:sz w:val="18"/>
          <w:szCs w:val="18"/>
        </w:rPr>
        <w:object w:dxaOrig="1200" w:dyaOrig="279" w14:anchorId="493AF6F2">
          <v:shape id="_x0000_i1130" type="#_x0000_t75" style="width:60pt;height:13.2pt" o:ole="">
            <v:imagedata r:id="rId221" o:title=""/>
          </v:shape>
          <o:OLEObject Type="Embed" ProgID="Equation.DSMT4" ShapeID="_x0000_i1130" DrawAspect="Content" ObjectID="_1822212432" r:id="rId222"/>
        </w:object>
      </w:r>
      <w:r w:rsidR="00136E36" w:rsidRPr="001856CC">
        <w:rPr>
          <w:rFonts w:ascii="Times New Roman" w:hAnsi="Times New Roman" w:cs="Times New Roman"/>
          <w:bCs/>
          <w:sz w:val="18"/>
          <w:szCs w:val="18"/>
        </w:rPr>
        <w:t xml:space="preserve">. Here, </w:t>
      </w:r>
      <w:r w:rsidR="001B7E0E" w:rsidRPr="001856CC">
        <w:rPr>
          <w:position w:val="-6"/>
          <w:sz w:val="18"/>
          <w:szCs w:val="18"/>
        </w:rPr>
        <w:object w:dxaOrig="780" w:dyaOrig="279" w14:anchorId="0A705E08">
          <v:shape id="_x0000_i1131" type="#_x0000_t75" style="width:39.6pt;height:13.2pt" o:ole="">
            <v:imagedata r:id="rId223" o:title=""/>
          </v:shape>
          <o:OLEObject Type="Embed" ProgID="Equation.DSMT4" ShapeID="_x0000_i1131" DrawAspect="Content" ObjectID="_1822212433" r:id="rId224"/>
        </w:object>
      </w:r>
      <w:r w:rsidR="00136E36" w:rsidRPr="001856CC">
        <w:rPr>
          <w:rFonts w:ascii="Times New Roman" w:hAnsi="Times New Roman" w:cs="Times New Roman"/>
          <w:bCs/>
          <w:sz w:val="18"/>
          <w:szCs w:val="18"/>
        </w:rPr>
        <w:t xml:space="preserve"> depicts the absence of the dissipative heat impact on the fluid temperature </w:t>
      </w:r>
      <w:r w:rsidR="009B55BC" w:rsidRPr="001856CC">
        <w:rPr>
          <w:rFonts w:ascii="Times New Roman" w:hAnsi="Times New Roman" w:cs="Times New Roman"/>
          <w:bCs/>
          <w:sz w:val="18"/>
          <w:szCs w:val="18"/>
        </w:rPr>
        <w:t xml:space="preserve">and the factor is </w:t>
      </w:r>
      <w:r w:rsidR="00106C80" w:rsidRPr="001856CC">
        <w:rPr>
          <w:rFonts w:ascii="Times New Roman" w:hAnsi="Times New Roman" w:cs="Times New Roman"/>
          <w:bCs/>
          <w:sz w:val="18"/>
          <w:szCs w:val="18"/>
        </w:rPr>
        <w:t>termed</w:t>
      </w:r>
      <w:r w:rsidR="009B55BC" w:rsidRPr="001856CC">
        <w:rPr>
          <w:rFonts w:ascii="Times New Roman" w:hAnsi="Times New Roman" w:cs="Times New Roman"/>
          <w:bCs/>
          <w:sz w:val="18"/>
          <w:szCs w:val="18"/>
        </w:rPr>
        <w:t xml:space="preserve"> as the relationship between the kinetic energy with the temperature differences between the fluid and the ambient state. The increasing </w:t>
      </w:r>
      <w:proofErr w:type="spellStart"/>
      <w:r w:rsidR="001B7E0E" w:rsidRPr="001856CC">
        <w:rPr>
          <w:rFonts w:ascii="Times New Roman" w:hAnsi="Times New Roman" w:cs="Times New Roman"/>
          <w:bCs/>
          <w:i/>
          <w:sz w:val="18"/>
          <w:szCs w:val="18"/>
        </w:rPr>
        <w:t>Ec</w:t>
      </w:r>
      <w:proofErr w:type="spellEnd"/>
      <w:r w:rsidR="009B55BC" w:rsidRPr="001856CC">
        <w:rPr>
          <w:rFonts w:ascii="Times New Roman" w:hAnsi="Times New Roman" w:cs="Times New Roman"/>
          <w:bCs/>
          <w:sz w:val="18"/>
          <w:szCs w:val="18"/>
        </w:rPr>
        <w:t xml:space="preserve"> mathematically projected for the decelerating effect of the temperature difference which </w:t>
      </w:r>
      <w:r w:rsidR="00C93D2C" w:rsidRPr="001856CC">
        <w:rPr>
          <w:rFonts w:ascii="Times New Roman" w:hAnsi="Times New Roman" w:cs="Times New Roman"/>
          <w:bCs/>
          <w:sz w:val="18"/>
          <w:szCs w:val="18"/>
        </w:rPr>
        <w:t>led</w:t>
      </w:r>
      <w:r w:rsidR="009B55BC" w:rsidRPr="001856CC">
        <w:rPr>
          <w:rFonts w:ascii="Times New Roman" w:hAnsi="Times New Roman" w:cs="Times New Roman"/>
          <w:bCs/>
          <w:sz w:val="18"/>
          <w:szCs w:val="18"/>
        </w:rPr>
        <w:t xml:space="preserve"> to dominating behaviour of the fluid temperature over the ambient state. This causes a significant increase in the temperature at all points </w:t>
      </w:r>
      <w:r w:rsidR="00301092" w:rsidRPr="001856CC">
        <w:rPr>
          <w:rFonts w:ascii="Times New Roman" w:hAnsi="Times New Roman" w:cs="Times New Roman"/>
          <w:bCs/>
          <w:sz w:val="18"/>
          <w:szCs w:val="18"/>
        </w:rPr>
        <w:t>inside</w:t>
      </w:r>
      <w:r w:rsidR="009B55BC" w:rsidRPr="001856CC">
        <w:rPr>
          <w:rFonts w:ascii="Times New Roman" w:hAnsi="Times New Roman" w:cs="Times New Roman"/>
          <w:bCs/>
          <w:sz w:val="18"/>
          <w:szCs w:val="18"/>
        </w:rPr>
        <w:t xml:space="preserve"> the flow domain. </w:t>
      </w:r>
    </w:p>
    <w:p w14:paraId="59CE87AF" w14:textId="15BB3A6D" w:rsidR="00284963" w:rsidRPr="001856CC" w:rsidRDefault="00284963" w:rsidP="009F00B7">
      <w:pPr>
        <w:spacing w:after="0" w:line="240" w:lineRule="auto"/>
        <w:jc w:val="center"/>
        <w:rPr>
          <w:rFonts w:ascii="Times New Roman" w:hAnsi="Times New Roman" w:cs="Times New Roman"/>
          <w:b/>
          <w:bCs/>
          <w:sz w:val="18"/>
          <w:szCs w:val="18"/>
        </w:rPr>
      </w:pPr>
      <w:r w:rsidRPr="001856CC">
        <w:rPr>
          <w:rFonts w:ascii="Times New Roman" w:hAnsi="Times New Roman" w:cs="Times New Roman"/>
          <w:b/>
          <w:bCs/>
          <w:noProof/>
          <w:sz w:val="18"/>
          <w:szCs w:val="18"/>
          <w:lang w:eastAsia="en-IN"/>
        </w:rPr>
        <w:drawing>
          <wp:inline distT="0" distB="0" distL="0" distR="0" wp14:anchorId="5ED216EB" wp14:editId="6E920604">
            <wp:extent cx="3733800" cy="3048000"/>
            <wp:effectExtent l="0" t="0" r="0" b="0"/>
            <wp:docPr id="15604578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225">
                      <a:extLst>
                        <a:ext uri="{28A0092B-C50C-407E-A947-70E740481C1C}">
                          <a14:useLocalDpi xmlns:a14="http://schemas.microsoft.com/office/drawing/2010/main" val="0"/>
                        </a:ext>
                      </a:extLst>
                    </a:blip>
                    <a:srcRect l="4294" t="4198" r="25573" b="19465"/>
                    <a:stretch>
                      <a:fillRect/>
                    </a:stretch>
                  </pic:blipFill>
                  <pic:spPr bwMode="auto">
                    <a:xfrm>
                      <a:off x="0" y="0"/>
                      <a:ext cx="3733800" cy="3048000"/>
                    </a:xfrm>
                    <a:prstGeom prst="rect">
                      <a:avLst/>
                    </a:prstGeom>
                    <a:noFill/>
                    <a:ln>
                      <a:noFill/>
                    </a:ln>
                    <a:extLst>
                      <a:ext uri="{53640926-AAD7-44D8-BBD7-CCE9431645EC}">
                        <a14:shadowObscured xmlns:a14="http://schemas.microsoft.com/office/drawing/2010/main"/>
                      </a:ext>
                    </a:extLst>
                  </pic:spPr>
                </pic:pic>
              </a:graphicData>
            </a:graphic>
          </wp:inline>
        </w:drawing>
      </w:r>
    </w:p>
    <w:p w14:paraId="36449A89" w14:textId="69243614" w:rsidR="009B55BC" w:rsidRPr="001856CC" w:rsidRDefault="009F00B7" w:rsidP="009F00B7">
      <w:pPr>
        <w:spacing w:after="0" w:line="240" w:lineRule="auto"/>
        <w:jc w:val="center"/>
        <w:rPr>
          <w:rFonts w:ascii="Times New Roman" w:hAnsi="Times New Roman" w:cs="Times New Roman"/>
          <w:b/>
          <w:bCs/>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 xml:space="preserve">8 Change in </w:t>
      </w:r>
      <w:r w:rsidR="009E4514" w:rsidRPr="001856CC">
        <w:rPr>
          <w:position w:val="-10"/>
          <w:sz w:val="18"/>
          <w:szCs w:val="18"/>
        </w:rPr>
        <w:object w:dxaOrig="520" w:dyaOrig="320" w14:anchorId="7550D066">
          <v:shape id="_x0000_i1132" type="#_x0000_t75" style="width:25.2pt;height:16.8pt" o:ole="">
            <v:imagedata r:id="rId204" o:title=""/>
          </v:shape>
          <o:OLEObject Type="Embed" ProgID="Equation.DSMT4" ShapeID="_x0000_i1132" DrawAspect="Content" ObjectID="_1822212434" r:id="rId226"/>
        </w:object>
      </w:r>
      <w:r w:rsidR="009E4514" w:rsidRPr="001856CC">
        <w:rPr>
          <w:rFonts w:ascii="Times New Roman" w:hAnsi="Times New Roman" w:cs="Times New Roman"/>
          <w:b/>
          <w:bCs/>
          <w:sz w:val="18"/>
          <w:szCs w:val="18"/>
        </w:rPr>
        <w:t xml:space="preserve">due to various values of </w:t>
      </w:r>
      <w:r w:rsidR="009E4514" w:rsidRPr="001856CC">
        <w:rPr>
          <w:position w:val="-6"/>
          <w:sz w:val="18"/>
          <w:szCs w:val="18"/>
        </w:rPr>
        <w:object w:dxaOrig="380" w:dyaOrig="279" w14:anchorId="3857BE35">
          <v:shape id="_x0000_i1133" type="#_x0000_t75" style="width:19.2pt;height:13.2pt" o:ole="">
            <v:imagedata r:id="rId227" o:title=""/>
          </v:shape>
          <o:OLEObject Type="Embed" ProgID="Equation.DSMT4" ShapeID="_x0000_i1133" DrawAspect="Content" ObjectID="_1822212435" r:id="rId228"/>
        </w:object>
      </w:r>
      <w:r w:rsidR="009E4514" w:rsidRPr="001856CC">
        <w:rPr>
          <w:rFonts w:ascii="Times New Roman" w:hAnsi="Times New Roman" w:cs="Times New Roman"/>
          <w:b/>
          <w:bCs/>
          <w:sz w:val="18"/>
          <w:szCs w:val="18"/>
        </w:rPr>
        <w:t xml:space="preserve"> </w:t>
      </w:r>
    </w:p>
    <w:p w14:paraId="00E93976" w14:textId="77777777" w:rsidR="009B55BC" w:rsidRPr="001856CC" w:rsidRDefault="009B55BC" w:rsidP="009F00B7">
      <w:pPr>
        <w:spacing w:after="0" w:line="240" w:lineRule="auto"/>
        <w:rPr>
          <w:rFonts w:ascii="Times New Roman" w:hAnsi="Times New Roman" w:cs="Times New Roman"/>
          <w:b/>
          <w:bCs/>
          <w:sz w:val="18"/>
          <w:szCs w:val="18"/>
        </w:rPr>
      </w:pPr>
    </w:p>
    <w:p w14:paraId="5464F036" w14:textId="203E35E4" w:rsidR="00787B19" w:rsidRPr="001856CC" w:rsidRDefault="00EB7B57" w:rsidP="009F00B7">
      <w:pPr>
        <w:spacing w:after="0" w:line="240" w:lineRule="auto"/>
        <w:jc w:val="center"/>
        <w:rPr>
          <w:rFonts w:ascii="Times New Roman" w:hAnsi="Times New Roman" w:cs="Times New Roman"/>
          <w:b/>
          <w:bCs/>
          <w:sz w:val="18"/>
          <w:szCs w:val="18"/>
        </w:rPr>
      </w:pPr>
      <w:r w:rsidRPr="001856CC">
        <w:rPr>
          <w:rFonts w:ascii="Times New Roman" w:hAnsi="Times New Roman" w:cs="Times New Roman"/>
          <w:b/>
          <w:bCs/>
          <w:noProof/>
          <w:sz w:val="18"/>
          <w:szCs w:val="18"/>
          <w:lang w:eastAsia="en-IN"/>
        </w:rPr>
        <w:drawing>
          <wp:inline distT="0" distB="0" distL="0" distR="0" wp14:anchorId="12CA7C4C" wp14:editId="3523C5B6">
            <wp:extent cx="4030980" cy="3268980"/>
            <wp:effectExtent l="0" t="0" r="0" b="0"/>
            <wp:docPr id="9818559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rotWithShape="1">
                    <a:blip r:embed="rId229">
                      <a:extLst>
                        <a:ext uri="{28A0092B-C50C-407E-A947-70E740481C1C}">
                          <a14:useLocalDpi xmlns:a14="http://schemas.microsoft.com/office/drawing/2010/main" val="0"/>
                        </a:ext>
                      </a:extLst>
                    </a:blip>
                    <a:srcRect r="24320" b="18130"/>
                    <a:stretch>
                      <a:fillRect/>
                    </a:stretch>
                  </pic:blipFill>
                  <pic:spPr bwMode="auto">
                    <a:xfrm>
                      <a:off x="0" y="0"/>
                      <a:ext cx="4030980" cy="3268980"/>
                    </a:xfrm>
                    <a:prstGeom prst="rect">
                      <a:avLst/>
                    </a:prstGeom>
                    <a:noFill/>
                    <a:ln>
                      <a:noFill/>
                    </a:ln>
                    <a:extLst>
                      <a:ext uri="{53640926-AAD7-44D8-BBD7-CCE9431645EC}">
                        <a14:shadowObscured xmlns:a14="http://schemas.microsoft.com/office/drawing/2010/main"/>
                      </a:ext>
                    </a:extLst>
                  </pic:spPr>
                </pic:pic>
              </a:graphicData>
            </a:graphic>
          </wp:inline>
        </w:drawing>
      </w:r>
    </w:p>
    <w:p w14:paraId="5FA8D4E0" w14:textId="6106CDEE" w:rsidR="009E4514" w:rsidRPr="001856CC" w:rsidRDefault="009F00B7" w:rsidP="009F00B7">
      <w:pPr>
        <w:spacing w:after="0" w:line="240" w:lineRule="auto"/>
        <w:jc w:val="center"/>
        <w:rPr>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 xml:space="preserve">9 Change in </w:t>
      </w:r>
      <w:r w:rsidR="009E4514" w:rsidRPr="001856CC">
        <w:rPr>
          <w:position w:val="-10"/>
          <w:sz w:val="18"/>
          <w:szCs w:val="18"/>
        </w:rPr>
        <w:object w:dxaOrig="520" w:dyaOrig="320" w14:anchorId="4DE22B99">
          <v:shape id="_x0000_i1134" type="#_x0000_t75" style="width:25.2pt;height:16.8pt" o:ole="">
            <v:imagedata r:id="rId204" o:title=""/>
          </v:shape>
          <o:OLEObject Type="Embed" ProgID="Equation.DSMT4" ShapeID="_x0000_i1134" DrawAspect="Content" ObjectID="_1822212436" r:id="rId230"/>
        </w:object>
      </w:r>
      <w:r w:rsidR="009E4514" w:rsidRPr="001856CC">
        <w:rPr>
          <w:rFonts w:ascii="Times New Roman" w:hAnsi="Times New Roman" w:cs="Times New Roman"/>
          <w:b/>
          <w:bCs/>
          <w:sz w:val="18"/>
          <w:szCs w:val="18"/>
        </w:rPr>
        <w:t xml:space="preserve">due to various values of </w:t>
      </w:r>
      <w:r w:rsidR="00EB7B57" w:rsidRPr="001856CC">
        <w:rPr>
          <w:position w:val="-6"/>
          <w:sz w:val="18"/>
          <w:szCs w:val="18"/>
        </w:rPr>
        <w:object w:dxaOrig="340" w:dyaOrig="279" w14:anchorId="78AF67D7">
          <v:shape id="_x0000_i1135" type="#_x0000_t75" style="width:16.8pt;height:13.2pt" o:ole="">
            <v:imagedata r:id="rId231" o:title=""/>
          </v:shape>
          <o:OLEObject Type="Embed" ProgID="Equation.DSMT4" ShapeID="_x0000_i1135" DrawAspect="Content" ObjectID="_1822212437" r:id="rId232"/>
        </w:object>
      </w:r>
    </w:p>
    <w:p w14:paraId="5AE57554" w14:textId="2FD305E3" w:rsidR="009E4514" w:rsidRPr="001856CC" w:rsidRDefault="009E4514" w:rsidP="009F00B7">
      <w:pPr>
        <w:spacing w:after="0" w:line="240" w:lineRule="auto"/>
        <w:jc w:val="center"/>
        <w:rPr>
          <w:rFonts w:ascii="Times New Roman" w:hAnsi="Times New Roman" w:cs="Times New Roman"/>
          <w:b/>
          <w:bCs/>
          <w:sz w:val="18"/>
          <w:szCs w:val="18"/>
        </w:rPr>
      </w:pPr>
      <w:r w:rsidRPr="001856CC">
        <w:rPr>
          <w:noProof/>
          <w:sz w:val="18"/>
          <w:szCs w:val="18"/>
          <w:lang w:eastAsia="en-IN"/>
        </w:rPr>
        <w:lastRenderedPageBreak/>
        <w:drawing>
          <wp:inline distT="0" distB="0" distL="0" distR="0" wp14:anchorId="4D959E4B" wp14:editId="7FE6925C">
            <wp:extent cx="4572000" cy="2743200"/>
            <wp:effectExtent l="0" t="0" r="0" b="0"/>
            <wp:docPr id="767230991"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8CDF7498-55AB-5041-8633-889042EAEF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3"/>
              </a:graphicData>
            </a:graphic>
          </wp:inline>
        </w:drawing>
      </w:r>
    </w:p>
    <w:p w14:paraId="69FBA710" w14:textId="59B7B9D6" w:rsidR="009E4514" w:rsidRPr="001856CC" w:rsidRDefault="009F00B7" w:rsidP="009F00B7">
      <w:pPr>
        <w:spacing w:after="0" w:line="240" w:lineRule="auto"/>
        <w:jc w:val="center"/>
        <w:rPr>
          <w:rFonts w:ascii="Times New Roman" w:hAnsi="Times New Roman" w:cs="Times New Roman"/>
          <w:b/>
          <w:bCs/>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10 Constructive effect of Q and Da on shear stress</w:t>
      </w:r>
    </w:p>
    <w:p w14:paraId="6ACF3C9C" w14:textId="2B550CCE" w:rsidR="009E4514" w:rsidRPr="001856CC" w:rsidRDefault="009E4514" w:rsidP="009F00B7">
      <w:pPr>
        <w:spacing w:after="0" w:line="240" w:lineRule="auto"/>
        <w:jc w:val="center"/>
        <w:rPr>
          <w:rFonts w:ascii="Times New Roman" w:hAnsi="Times New Roman" w:cs="Times New Roman"/>
          <w:b/>
          <w:bCs/>
          <w:sz w:val="18"/>
          <w:szCs w:val="18"/>
        </w:rPr>
      </w:pPr>
      <w:r w:rsidRPr="001856CC">
        <w:rPr>
          <w:noProof/>
          <w:sz w:val="18"/>
          <w:szCs w:val="18"/>
          <w:lang w:eastAsia="en-IN"/>
        </w:rPr>
        <w:drawing>
          <wp:inline distT="0" distB="0" distL="0" distR="0" wp14:anchorId="78D91678" wp14:editId="3B3FFF6B">
            <wp:extent cx="4572000" cy="2743200"/>
            <wp:effectExtent l="0" t="0" r="0" b="0"/>
            <wp:docPr id="679985664"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A6D54485-F323-6A47-DA75-98FF8941E6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p w14:paraId="520D172A" w14:textId="43A70938" w:rsidR="009E4514" w:rsidRPr="001856CC" w:rsidRDefault="009F00B7" w:rsidP="009F00B7">
      <w:pPr>
        <w:spacing w:after="0" w:line="240" w:lineRule="auto"/>
        <w:jc w:val="center"/>
        <w:rPr>
          <w:rFonts w:ascii="Times New Roman" w:hAnsi="Times New Roman" w:cs="Times New Roman"/>
          <w:b/>
          <w:bCs/>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 xml:space="preserve">11 Constructive effect of Rd and </w:t>
      </w:r>
      <w:proofErr w:type="spellStart"/>
      <w:r w:rsidR="009E4514" w:rsidRPr="001856CC">
        <w:rPr>
          <w:rFonts w:ascii="Times New Roman" w:hAnsi="Times New Roman" w:cs="Times New Roman"/>
          <w:b/>
          <w:bCs/>
          <w:sz w:val="18"/>
          <w:szCs w:val="18"/>
        </w:rPr>
        <w:t>Ec</w:t>
      </w:r>
      <w:proofErr w:type="spellEnd"/>
      <w:r w:rsidR="009E4514" w:rsidRPr="001856CC">
        <w:rPr>
          <w:rFonts w:ascii="Times New Roman" w:hAnsi="Times New Roman" w:cs="Times New Roman"/>
          <w:b/>
          <w:bCs/>
          <w:sz w:val="18"/>
          <w:szCs w:val="18"/>
        </w:rPr>
        <w:t xml:space="preserve"> on </w:t>
      </w:r>
      <w:proofErr w:type="spellStart"/>
      <w:r w:rsidR="009E4514" w:rsidRPr="001856CC">
        <w:rPr>
          <w:rFonts w:ascii="Times New Roman" w:hAnsi="Times New Roman" w:cs="Times New Roman"/>
          <w:b/>
          <w:bCs/>
          <w:sz w:val="18"/>
          <w:szCs w:val="18"/>
        </w:rPr>
        <w:t>Nusselt</w:t>
      </w:r>
      <w:proofErr w:type="spellEnd"/>
      <w:r w:rsidR="009E4514" w:rsidRPr="001856CC">
        <w:rPr>
          <w:rFonts w:ascii="Times New Roman" w:hAnsi="Times New Roman" w:cs="Times New Roman"/>
          <w:b/>
          <w:bCs/>
          <w:sz w:val="18"/>
          <w:szCs w:val="18"/>
        </w:rPr>
        <w:t xml:space="preserve"> number</w:t>
      </w:r>
    </w:p>
    <w:p w14:paraId="7B34D142" w14:textId="344CC3EB" w:rsidR="009E4514" w:rsidRPr="001856CC" w:rsidRDefault="009E4514" w:rsidP="009F00B7">
      <w:pPr>
        <w:spacing w:after="0" w:line="240" w:lineRule="auto"/>
        <w:jc w:val="center"/>
        <w:rPr>
          <w:rFonts w:ascii="Times New Roman" w:hAnsi="Times New Roman" w:cs="Times New Roman"/>
          <w:b/>
          <w:bCs/>
          <w:sz w:val="18"/>
          <w:szCs w:val="18"/>
        </w:rPr>
      </w:pPr>
      <w:r w:rsidRPr="001856CC">
        <w:rPr>
          <w:noProof/>
          <w:sz w:val="18"/>
          <w:szCs w:val="18"/>
          <w:lang w:eastAsia="en-IN"/>
        </w:rPr>
        <w:drawing>
          <wp:inline distT="0" distB="0" distL="0" distR="0" wp14:anchorId="0004DA6D" wp14:editId="553C4916">
            <wp:extent cx="4572000" cy="2743200"/>
            <wp:effectExtent l="0" t="0" r="0" b="0"/>
            <wp:docPr id="749299492" name="Chart 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a16="http://schemas.microsoft.com/office/drawing/2014/main" id="{78008D50-345A-AC91-A475-69F2407C59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p w14:paraId="38FE3EBE" w14:textId="413A6331" w:rsidR="00EB7B57" w:rsidRPr="001856CC" w:rsidRDefault="009F00B7" w:rsidP="009F00B7">
      <w:pPr>
        <w:spacing w:after="0" w:line="240" w:lineRule="auto"/>
        <w:jc w:val="center"/>
        <w:rPr>
          <w:rFonts w:ascii="Times New Roman" w:hAnsi="Times New Roman" w:cs="Times New Roman"/>
          <w:b/>
          <w:bCs/>
          <w:sz w:val="18"/>
          <w:szCs w:val="18"/>
        </w:rPr>
      </w:pPr>
      <w:r>
        <w:rPr>
          <w:rFonts w:ascii="Times New Roman" w:hAnsi="Times New Roman" w:cs="Times New Roman"/>
          <w:b/>
          <w:bCs/>
          <w:sz w:val="18"/>
          <w:szCs w:val="18"/>
        </w:rPr>
        <w:t>FIGURE</w:t>
      </w:r>
      <w:r w:rsidR="009E4514" w:rsidRPr="001856CC">
        <w:rPr>
          <w:rFonts w:ascii="Times New Roman" w:hAnsi="Times New Roman" w:cs="Times New Roman"/>
          <w:b/>
          <w:bCs/>
          <w:sz w:val="18"/>
          <w:szCs w:val="18"/>
        </w:rPr>
        <w:t xml:space="preserve">12 </w:t>
      </w:r>
      <w:r w:rsidR="00EB7B57" w:rsidRPr="001856CC">
        <w:rPr>
          <w:rFonts w:ascii="Times New Roman" w:hAnsi="Times New Roman" w:cs="Times New Roman"/>
          <w:b/>
          <w:bCs/>
          <w:sz w:val="18"/>
          <w:szCs w:val="18"/>
        </w:rPr>
        <w:t>Constructive effect of Q and Da on Nusselt number</w:t>
      </w:r>
    </w:p>
    <w:p w14:paraId="28470D47" w14:textId="11E8BA3E" w:rsidR="009B55BC" w:rsidRPr="001856CC" w:rsidRDefault="009F00B7" w:rsidP="009F00B7">
      <w:pPr>
        <w:spacing w:line="240" w:lineRule="auto"/>
        <w:jc w:val="center"/>
        <w:rPr>
          <w:rFonts w:ascii="Times New Roman" w:hAnsi="Times New Roman" w:cs="Times New Roman"/>
          <w:b/>
          <w:bCs/>
          <w:sz w:val="18"/>
          <w:szCs w:val="18"/>
        </w:rPr>
      </w:pPr>
      <w:r w:rsidRPr="001856CC">
        <w:rPr>
          <w:rFonts w:ascii="Times New Roman" w:hAnsi="Times New Roman" w:cs="Times New Roman"/>
          <w:b/>
          <w:bCs/>
          <w:sz w:val="18"/>
          <w:szCs w:val="18"/>
        </w:rPr>
        <w:t>ENGINEERING COEFFICIENTS</w:t>
      </w:r>
    </w:p>
    <w:p w14:paraId="1E2C0C05" w14:textId="63D9E77E" w:rsidR="00301092" w:rsidRPr="001856CC" w:rsidRDefault="009B55BC" w:rsidP="001856CC">
      <w:pPr>
        <w:pStyle w:val="NormalWeb"/>
        <w:spacing w:before="0" w:beforeAutospacing="0" w:after="0" w:afterAutospacing="0"/>
        <w:jc w:val="both"/>
        <w:rPr>
          <w:sz w:val="18"/>
          <w:szCs w:val="18"/>
        </w:rPr>
      </w:pPr>
      <w:r w:rsidRPr="001856CC">
        <w:rPr>
          <w:bCs/>
          <w:sz w:val="18"/>
          <w:szCs w:val="18"/>
        </w:rPr>
        <w:lastRenderedPageBreak/>
        <w:t xml:space="preserve">The simulated results of the shear stress and the </w:t>
      </w:r>
      <w:r w:rsidR="00301092" w:rsidRPr="001856CC">
        <w:rPr>
          <w:bCs/>
          <w:sz w:val="18"/>
          <w:szCs w:val="18"/>
        </w:rPr>
        <w:t>thermal heat transport</w:t>
      </w:r>
      <w:r w:rsidRPr="001856CC">
        <w:rPr>
          <w:bCs/>
          <w:sz w:val="18"/>
          <w:szCs w:val="18"/>
        </w:rPr>
        <w:t xml:space="preserve"> is projected graphically for the variation of the distinct factors. </w:t>
      </w:r>
      <w:r w:rsidR="009F00B7">
        <w:rPr>
          <w:b/>
          <w:bCs/>
          <w:sz w:val="18"/>
          <w:szCs w:val="18"/>
        </w:rPr>
        <w:t>FIGURE</w:t>
      </w:r>
      <w:r w:rsidRPr="001856CC">
        <w:rPr>
          <w:b/>
          <w:bCs/>
          <w:sz w:val="18"/>
          <w:szCs w:val="18"/>
        </w:rPr>
        <w:t xml:space="preserve">10 </w:t>
      </w:r>
      <w:r w:rsidRPr="001856CC">
        <w:rPr>
          <w:bCs/>
          <w:sz w:val="18"/>
          <w:szCs w:val="18"/>
        </w:rPr>
        <w:t xml:space="preserve">depicts the role of magnetization along with the porosity </w:t>
      </w:r>
      <w:r w:rsidR="00735DC2" w:rsidRPr="001856CC">
        <w:rPr>
          <w:bCs/>
          <w:sz w:val="18"/>
          <w:szCs w:val="18"/>
        </w:rPr>
        <w:t xml:space="preserve">in case of hybrid nanofluid. The proposed figure also presents the numerical comparison so that it is clearly describes the physical behaviour of each of the factors. It is seen that the magnetization and the porosity enriches the shear rate at the surface region </w:t>
      </w:r>
      <w:proofErr w:type="spellStart"/>
      <w:r w:rsidR="00735DC2" w:rsidRPr="001856CC">
        <w:rPr>
          <w:bCs/>
          <w:sz w:val="18"/>
          <w:szCs w:val="18"/>
        </w:rPr>
        <w:t>favoring</w:t>
      </w:r>
      <w:proofErr w:type="spellEnd"/>
      <w:r w:rsidR="00735DC2" w:rsidRPr="001856CC">
        <w:rPr>
          <w:bCs/>
          <w:sz w:val="18"/>
          <w:szCs w:val="18"/>
        </w:rPr>
        <w:t xml:space="preserve"> the increasing shear stress. Further, </w:t>
      </w:r>
      <w:r w:rsidR="009F00B7">
        <w:rPr>
          <w:b/>
          <w:bCs/>
          <w:sz w:val="18"/>
          <w:szCs w:val="18"/>
        </w:rPr>
        <w:t>FIGURE</w:t>
      </w:r>
      <w:r w:rsidR="00735DC2" w:rsidRPr="001856CC">
        <w:rPr>
          <w:b/>
          <w:bCs/>
          <w:sz w:val="18"/>
          <w:szCs w:val="18"/>
        </w:rPr>
        <w:t>11</w:t>
      </w:r>
      <w:r w:rsidR="00735DC2" w:rsidRPr="001856CC">
        <w:rPr>
          <w:bCs/>
          <w:sz w:val="18"/>
          <w:szCs w:val="18"/>
        </w:rPr>
        <w:t xml:space="preserve"> explores the significant characteristic of the both the factors on the heat transfer rate presenting the behaviour of the Nusselt number. The numerical results depicted that with the increasing variation of the factors the heat transfer rate retards throughout. Finally, </w:t>
      </w:r>
      <w:r w:rsidR="009F00B7">
        <w:rPr>
          <w:b/>
          <w:bCs/>
          <w:sz w:val="18"/>
          <w:szCs w:val="18"/>
        </w:rPr>
        <w:t>FIGURE</w:t>
      </w:r>
      <w:r w:rsidR="00735DC2" w:rsidRPr="001856CC">
        <w:rPr>
          <w:b/>
          <w:bCs/>
          <w:sz w:val="18"/>
          <w:szCs w:val="18"/>
        </w:rPr>
        <w:t>12</w:t>
      </w:r>
      <w:r w:rsidR="00735DC2" w:rsidRPr="001856CC">
        <w:rPr>
          <w:bCs/>
          <w:sz w:val="18"/>
          <w:szCs w:val="18"/>
        </w:rPr>
        <w:t xml:space="preserve"> displays the </w:t>
      </w:r>
      <w:r w:rsidR="00301092" w:rsidRPr="001856CC">
        <w:rPr>
          <w:bCs/>
          <w:sz w:val="18"/>
          <w:szCs w:val="18"/>
        </w:rPr>
        <w:t>stimulus</w:t>
      </w:r>
      <w:r w:rsidR="00735DC2" w:rsidRPr="001856CC">
        <w:rPr>
          <w:bCs/>
          <w:sz w:val="18"/>
          <w:szCs w:val="18"/>
        </w:rPr>
        <w:t xml:space="preserve"> of thermal radiation and the Eckert number on the flow behaviour of the heat transfer rate. </w:t>
      </w:r>
      <w:r w:rsidR="00301092" w:rsidRPr="001856CC">
        <w:rPr>
          <w:sz w:val="18"/>
          <w:szCs w:val="18"/>
        </w:rPr>
        <w:t>The radiative heat transfer enhances the overall heat transfer rate due to the influence of thermal radiation, while the presence of dissipative heat—represented by the Eckert number—reduces the heat transfer rate at the surface of the hybrid nanofluid.</w:t>
      </w:r>
    </w:p>
    <w:p w14:paraId="0EBCE55A" w14:textId="24F512C8" w:rsidR="00735DC2" w:rsidRPr="009F00B7" w:rsidRDefault="009F00B7" w:rsidP="009F00B7">
      <w:pPr>
        <w:spacing w:line="240" w:lineRule="auto"/>
        <w:jc w:val="center"/>
        <w:rPr>
          <w:rFonts w:ascii="Times New Roman" w:hAnsi="Times New Roman" w:cs="Times New Roman"/>
          <w:b/>
          <w:bCs/>
          <w:sz w:val="24"/>
          <w:szCs w:val="24"/>
        </w:rPr>
      </w:pPr>
      <w:r w:rsidRPr="009F00B7">
        <w:rPr>
          <w:rFonts w:ascii="Times New Roman" w:hAnsi="Times New Roman" w:cs="Times New Roman"/>
          <w:b/>
          <w:bCs/>
          <w:sz w:val="24"/>
          <w:szCs w:val="24"/>
        </w:rPr>
        <w:t>CONCLUSION</w:t>
      </w:r>
    </w:p>
    <w:p w14:paraId="3BACC8E9" w14:textId="2765C654" w:rsidR="00735DC2" w:rsidRPr="001856CC" w:rsidRDefault="00735DC2" w:rsidP="001856CC">
      <w:pPr>
        <w:spacing w:line="240" w:lineRule="auto"/>
        <w:jc w:val="both"/>
        <w:rPr>
          <w:rFonts w:ascii="Times New Roman" w:hAnsi="Times New Roman" w:cs="Times New Roman"/>
          <w:bCs/>
          <w:sz w:val="18"/>
          <w:szCs w:val="18"/>
        </w:rPr>
      </w:pPr>
      <w:r w:rsidRPr="001856CC">
        <w:rPr>
          <w:rFonts w:ascii="Times New Roman" w:hAnsi="Times New Roman" w:cs="Times New Roman"/>
          <w:bCs/>
          <w:sz w:val="18"/>
          <w:szCs w:val="18"/>
        </w:rPr>
        <w:t xml:space="preserve">The flow of hybrid nanofluid comprised of SWCNT and MWCNT in the </w:t>
      </w:r>
      <w:r w:rsidR="00301092" w:rsidRPr="001856CC">
        <w:rPr>
          <w:rFonts w:ascii="Times New Roman" w:hAnsi="Times New Roman" w:cs="Times New Roman"/>
          <w:bCs/>
          <w:sz w:val="18"/>
          <w:szCs w:val="18"/>
        </w:rPr>
        <w:t>traditional fluid</w:t>
      </w:r>
      <w:r w:rsidRPr="001856CC">
        <w:rPr>
          <w:rFonts w:ascii="Times New Roman" w:hAnsi="Times New Roman" w:cs="Times New Roman"/>
          <w:bCs/>
          <w:sz w:val="18"/>
          <w:szCs w:val="18"/>
        </w:rPr>
        <w:t xml:space="preserve"> water is presented for the variation of different factors such as the magnetization, porosity, along with the illustration of dissipative heat conducted by the inclusion of Joule and Darcy dissipation. Further, the impact of thermal radiation also </w:t>
      </w:r>
      <w:proofErr w:type="spellStart"/>
      <w:r w:rsidRPr="001856CC">
        <w:rPr>
          <w:rFonts w:ascii="Times New Roman" w:hAnsi="Times New Roman" w:cs="Times New Roman"/>
          <w:bCs/>
          <w:sz w:val="18"/>
          <w:szCs w:val="18"/>
        </w:rPr>
        <w:t>favors</w:t>
      </w:r>
      <w:proofErr w:type="spellEnd"/>
      <w:r w:rsidRPr="001856CC">
        <w:rPr>
          <w:rFonts w:ascii="Times New Roman" w:hAnsi="Times New Roman" w:cs="Times New Roman"/>
          <w:bCs/>
          <w:sz w:val="18"/>
          <w:szCs w:val="18"/>
        </w:rPr>
        <w:t xml:space="preserve"> in enhancing the transport properties. The mathematical model is handled numerically and the results of different factors are </w:t>
      </w:r>
      <w:r w:rsidR="00301092" w:rsidRPr="001856CC">
        <w:rPr>
          <w:rFonts w:ascii="Times New Roman" w:hAnsi="Times New Roman" w:cs="Times New Roman"/>
          <w:bCs/>
          <w:sz w:val="18"/>
          <w:szCs w:val="18"/>
        </w:rPr>
        <w:t>obtainable</w:t>
      </w:r>
      <w:r w:rsidRPr="001856CC">
        <w:rPr>
          <w:rFonts w:ascii="Times New Roman" w:hAnsi="Times New Roman" w:cs="Times New Roman"/>
          <w:bCs/>
          <w:sz w:val="18"/>
          <w:szCs w:val="18"/>
        </w:rPr>
        <w:t xml:space="preserve"> graphically. However, the </w:t>
      </w:r>
      <w:r w:rsidR="00301092" w:rsidRPr="001856CC">
        <w:rPr>
          <w:rFonts w:ascii="Times New Roman" w:hAnsi="Times New Roman" w:cs="Times New Roman"/>
          <w:bCs/>
          <w:sz w:val="18"/>
          <w:szCs w:val="18"/>
        </w:rPr>
        <w:t>significant</w:t>
      </w:r>
      <w:r w:rsidRPr="001856CC">
        <w:rPr>
          <w:rFonts w:ascii="Times New Roman" w:hAnsi="Times New Roman" w:cs="Times New Roman"/>
          <w:bCs/>
          <w:sz w:val="18"/>
          <w:szCs w:val="18"/>
        </w:rPr>
        <w:t xml:space="preserve"> outcomes are;</w:t>
      </w:r>
    </w:p>
    <w:p w14:paraId="167A959E" w14:textId="021AC842" w:rsidR="00735DC2" w:rsidRPr="001856CC" w:rsidRDefault="00735DC2" w:rsidP="001856CC">
      <w:pPr>
        <w:pStyle w:val="ListParagraph"/>
        <w:numPr>
          <w:ilvl w:val="0"/>
          <w:numId w:val="3"/>
        </w:numPr>
        <w:spacing w:line="240" w:lineRule="auto"/>
        <w:jc w:val="both"/>
        <w:rPr>
          <w:rFonts w:ascii="Times New Roman" w:hAnsi="Times New Roman" w:cs="Times New Roman"/>
          <w:bCs/>
          <w:sz w:val="18"/>
          <w:szCs w:val="18"/>
        </w:rPr>
      </w:pPr>
      <w:r w:rsidRPr="001856CC">
        <w:rPr>
          <w:rFonts w:ascii="Times New Roman" w:hAnsi="Times New Roman" w:cs="Times New Roman"/>
          <w:bCs/>
          <w:sz w:val="18"/>
          <w:szCs w:val="18"/>
        </w:rPr>
        <w:t>The constr</w:t>
      </w:r>
      <w:r w:rsidR="00B94487" w:rsidRPr="001856CC">
        <w:rPr>
          <w:rFonts w:ascii="Times New Roman" w:hAnsi="Times New Roman" w:cs="Times New Roman"/>
          <w:bCs/>
          <w:sz w:val="18"/>
          <w:szCs w:val="18"/>
        </w:rPr>
        <w:t xml:space="preserve">uctive results </w:t>
      </w:r>
      <w:r w:rsidR="00301092" w:rsidRPr="001856CC">
        <w:rPr>
          <w:rFonts w:ascii="Times New Roman" w:hAnsi="Times New Roman" w:cs="Times New Roman"/>
          <w:bCs/>
          <w:sz w:val="18"/>
          <w:szCs w:val="18"/>
        </w:rPr>
        <w:t>existing</w:t>
      </w:r>
      <w:r w:rsidR="00B94487" w:rsidRPr="001856CC">
        <w:rPr>
          <w:rFonts w:ascii="Times New Roman" w:hAnsi="Times New Roman" w:cs="Times New Roman"/>
          <w:bCs/>
          <w:sz w:val="18"/>
          <w:szCs w:val="18"/>
        </w:rPr>
        <w:t xml:space="preserve"> for the comparative analysis for the variation of shear stress shows convergence analysis of the solution methodology.</w:t>
      </w:r>
    </w:p>
    <w:p w14:paraId="7F3DE427" w14:textId="2200E5CD" w:rsidR="00B94487" w:rsidRPr="001856CC" w:rsidRDefault="00B94487" w:rsidP="001856CC">
      <w:pPr>
        <w:pStyle w:val="ListParagraph"/>
        <w:numPr>
          <w:ilvl w:val="0"/>
          <w:numId w:val="3"/>
        </w:numPr>
        <w:spacing w:line="240" w:lineRule="auto"/>
        <w:jc w:val="both"/>
        <w:rPr>
          <w:rFonts w:ascii="Times New Roman" w:hAnsi="Times New Roman" w:cs="Times New Roman"/>
          <w:bCs/>
          <w:sz w:val="18"/>
          <w:szCs w:val="18"/>
        </w:rPr>
      </w:pPr>
      <w:r w:rsidRPr="001856CC">
        <w:rPr>
          <w:rFonts w:ascii="Times New Roman" w:hAnsi="Times New Roman" w:cs="Times New Roman"/>
          <w:bCs/>
          <w:sz w:val="18"/>
          <w:szCs w:val="18"/>
        </w:rPr>
        <w:t xml:space="preserve">The factors like magnetization generating the Lorentz force with the combined effect of porosity </w:t>
      </w:r>
      <w:proofErr w:type="spellStart"/>
      <w:r w:rsidRPr="001856CC">
        <w:rPr>
          <w:rFonts w:ascii="Times New Roman" w:hAnsi="Times New Roman" w:cs="Times New Roman"/>
          <w:bCs/>
          <w:sz w:val="18"/>
          <w:szCs w:val="18"/>
        </w:rPr>
        <w:t>favors</w:t>
      </w:r>
      <w:proofErr w:type="spellEnd"/>
      <w:r w:rsidRPr="001856CC">
        <w:rPr>
          <w:rFonts w:ascii="Times New Roman" w:hAnsi="Times New Roman" w:cs="Times New Roman"/>
          <w:bCs/>
          <w:sz w:val="18"/>
          <w:szCs w:val="18"/>
        </w:rPr>
        <w:t xml:space="preserve"> in controlling the fluid momentum.</w:t>
      </w:r>
    </w:p>
    <w:p w14:paraId="017CFC76" w14:textId="3207E7AF" w:rsidR="00B94487" w:rsidRPr="001856CC" w:rsidRDefault="00B94487" w:rsidP="001856CC">
      <w:pPr>
        <w:pStyle w:val="ListParagraph"/>
        <w:numPr>
          <w:ilvl w:val="0"/>
          <w:numId w:val="3"/>
        </w:numPr>
        <w:spacing w:line="240" w:lineRule="auto"/>
        <w:jc w:val="both"/>
        <w:rPr>
          <w:rFonts w:ascii="Times New Roman" w:hAnsi="Times New Roman" w:cs="Times New Roman"/>
          <w:bCs/>
          <w:sz w:val="18"/>
          <w:szCs w:val="18"/>
        </w:rPr>
      </w:pPr>
      <w:r w:rsidRPr="001856CC">
        <w:rPr>
          <w:rFonts w:ascii="Times New Roman" w:hAnsi="Times New Roman" w:cs="Times New Roman"/>
          <w:bCs/>
          <w:sz w:val="18"/>
          <w:szCs w:val="18"/>
        </w:rPr>
        <w:t>The greater impact of magnetization encourages the heat transport properties of the hybrid nanofluid at all points.</w:t>
      </w:r>
    </w:p>
    <w:p w14:paraId="29E42FBB" w14:textId="06AB719A" w:rsidR="00B94487" w:rsidRPr="001856CC" w:rsidRDefault="00B94487" w:rsidP="001856CC">
      <w:pPr>
        <w:pStyle w:val="ListParagraph"/>
        <w:numPr>
          <w:ilvl w:val="0"/>
          <w:numId w:val="3"/>
        </w:numPr>
        <w:spacing w:line="240" w:lineRule="auto"/>
        <w:jc w:val="both"/>
        <w:rPr>
          <w:rFonts w:ascii="Times New Roman" w:hAnsi="Times New Roman" w:cs="Times New Roman"/>
          <w:bCs/>
          <w:sz w:val="18"/>
          <w:szCs w:val="18"/>
        </w:rPr>
      </w:pPr>
      <w:r w:rsidRPr="001856CC">
        <w:rPr>
          <w:rFonts w:ascii="Times New Roman" w:hAnsi="Times New Roman" w:cs="Times New Roman"/>
          <w:bCs/>
          <w:sz w:val="18"/>
          <w:szCs w:val="18"/>
        </w:rPr>
        <w:t xml:space="preserve">The radiating heat conducted by the inclusion of thermal radiation augments the energy phenomenon and the </w:t>
      </w:r>
      <w:r w:rsidR="00301092" w:rsidRPr="001856CC">
        <w:rPr>
          <w:rFonts w:ascii="Times New Roman" w:hAnsi="Times New Roman" w:cs="Times New Roman"/>
          <w:bCs/>
          <w:sz w:val="18"/>
          <w:szCs w:val="18"/>
        </w:rPr>
        <w:t>temperature profiles increases</w:t>
      </w:r>
      <w:r w:rsidRPr="001856CC">
        <w:rPr>
          <w:rFonts w:ascii="Times New Roman" w:hAnsi="Times New Roman" w:cs="Times New Roman"/>
          <w:bCs/>
          <w:sz w:val="18"/>
          <w:szCs w:val="18"/>
        </w:rPr>
        <w:t xml:space="preserve"> significantly.</w:t>
      </w:r>
    </w:p>
    <w:p w14:paraId="757FB04E" w14:textId="77777777" w:rsidR="00B94487" w:rsidRPr="001856CC" w:rsidRDefault="00B94487" w:rsidP="001856CC">
      <w:pPr>
        <w:pStyle w:val="ListParagraph"/>
        <w:numPr>
          <w:ilvl w:val="0"/>
          <w:numId w:val="3"/>
        </w:numPr>
        <w:spacing w:line="240" w:lineRule="auto"/>
        <w:jc w:val="both"/>
        <w:rPr>
          <w:rFonts w:ascii="Times New Roman" w:hAnsi="Times New Roman" w:cs="Times New Roman"/>
          <w:bCs/>
          <w:sz w:val="18"/>
          <w:szCs w:val="18"/>
        </w:rPr>
      </w:pPr>
      <w:r w:rsidRPr="001856CC">
        <w:rPr>
          <w:rFonts w:ascii="Times New Roman" w:hAnsi="Times New Roman" w:cs="Times New Roman"/>
          <w:bCs/>
          <w:sz w:val="18"/>
          <w:szCs w:val="18"/>
        </w:rPr>
        <w:t xml:space="preserve">The dissipative heat conducted for the insertion of the Eckert number also </w:t>
      </w:r>
      <w:proofErr w:type="spellStart"/>
      <w:r w:rsidRPr="001856CC">
        <w:rPr>
          <w:rFonts w:ascii="Times New Roman" w:hAnsi="Times New Roman" w:cs="Times New Roman"/>
          <w:bCs/>
          <w:sz w:val="18"/>
          <w:szCs w:val="18"/>
        </w:rPr>
        <w:t>favors</w:t>
      </w:r>
      <w:proofErr w:type="spellEnd"/>
      <w:r w:rsidRPr="001856CC">
        <w:rPr>
          <w:rFonts w:ascii="Times New Roman" w:hAnsi="Times New Roman" w:cs="Times New Roman"/>
          <w:bCs/>
          <w:sz w:val="18"/>
          <w:szCs w:val="18"/>
        </w:rPr>
        <w:t xml:space="preserve"> in enhancing the transport properties.</w:t>
      </w:r>
    </w:p>
    <w:p w14:paraId="20BA5F1C" w14:textId="4399995F" w:rsidR="008C39F9" w:rsidRPr="009F00B7" w:rsidRDefault="009F00B7" w:rsidP="009F00B7">
      <w:pPr>
        <w:spacing w:line="240" w:lineRule="auto"/>
        <w:jc w:val="center"/>
        <w:rPr>
          <w:rFonts w:ascii="Times New Roman" w:hAnsi="Times New Roman" w:cs="Times New Roman"/>
          <w:b/>
          <w:bCs/>
          <w:sz w:val="24"/>
          <w:szCs w:val="24"/>
        </w:rPr>
      </w:pPr>
      <w:r w:rsidRPr="009F00B7">
        <w:rPr>
          <w:rFonts w:ascii="Times New Roman" w:hAnsi="Times New Roman" w:cs="Times New Roman"/>
          <w:b/>
          <w:bCs/>
          <w:sz w:val="24"/>
          <w:szCs w:val="24"/>
        </w:rPr>
        <w:t>REFERENCES</w:t>
      </w:r>
    </w:p>
    <w:p w14:paraId="7160C9B6"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bookmarkStart w:id="0" w:name="_GoBack"/>
      <w:proofErr w:type="gramStart"/>
      <w:r w:rsidRPr="00E6765A">
        <w:rPr>
          <w:rFonts w:ascii="Times New Roman" w:eastAsia="Times New Roman" w:hAnsi="Times New Roman" w:cs="Times New Roman"/>
          <w:kern w:val="0"/>
          <w:sz w:val="18"/>
          <w:szCs w:val="18"/>
          <w:lang w:eastAsia="en-IN"/>
          <w14:ligatures w14:val="none"/>
        </w:rPr>
        <w:t xml:space="preserve">[1] N. </w:t>
      </w:r>
      <w:proofErr w:type="spellStart"/>
      <w:r w:rsidRPr="00E6765A">
        <w:rPr>
          <w:rFonts w:ascii="Times New Roman" w:eastAsia="Times New Roman" w:hAnsi="Times New Roman" w:cs="Times New Roman"/>
          <w:kern w:val="0"/>
          <w:sz w:val="18"/>
          <w:szCs w:val="18"/>
          <w:lang w:eastAsia="en-IN"/>
          <w14:ligatures w14:val="none"/>
        </w:rPr>
        <w:t>Acharya</w:t>
      </w:r>
      <w:proofErr w:type="spellEnd"/>
      <w:r w:rsidRPr="00E6765A">
        <w:rPr>
          <w:rFonts w:ascii="Times New Roman" w:eastAsia="Times New Roman" w:hAnsi="Times New Roman" w:cs="Times New Roman"/>
          <w:kern w:val="0"/>
          <w:sz w:val="18"/>
          <w:szCs w:val="18"/>
          <w:lang w:eastAsia="en-IN"/>
          <w14:ligatures w14:val="none"/>
        </w:rPr>
        <w:t xml:space="preserve"> and F. </w:t>
      </w:r>
      <w:proofErr w:type="spellStart"/>
      <w:r w:rsidRPr="00E6765A">
        <w:rPr>
          <w:rFonts w:ascii="Times New Roman" w:eastAsia="Times New Roman" w:hAnsi="Times New Roman" w:cs="Times New Roman"/>
          <w:kern w:val="0"/>
          <w:sz w:val="18"/>
          <w:szCs w:val="18"/>
          <w:lang w:eastAsia="en-IN"/>
          <w14:ligatures w14:val="none"/>
        </w:rPr>
        <w:t>Mabood</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J. Therm. Anal.</w:t>
      </w:r>
      <w:proofErr w:type="gramEnd"/>
      <w:r w:rsidRPr="00E6765A">
        <w:rPr>
          <w:rFonts w:ascii="Times New Roman" w:eastAsia="Times New Roman" w:hAnsi="Times New Roman" w:cs="Times New Roman"/>
          <w:i/>
          <w:iCs/>
          <w:kern w:val="0"/>
          <w:sz w:val="18"/>
          <w:szCs w:val="18"/>
          <w:lang w:eastAsia="en-IN"/>
          <w14:ligatures w14:val="none"/>
        </w:rPr>
        <w:t xml:space="preserve"> </w:t>
      </w:r>
      <w:proofErr w:type="spellStart"/>
      <w:proofErr w:type="gramStart"/>
      <w:r w:rsidRPr="00E6765A">
        <w:rPr>
          <w:rFonts w:ascii="Times New Roman" w:eastAsia="Times New Roman" w:hAnsi="Times New Roman" w:cs="Times New Roman"/>
          <w:i/>
          <w:iCs/>
          <w:kern w:val="0"/>
          <w:sz w:val="18"/>
          <w:szCs w:val="18"/>
          <w:lang w:eastAsia="en-IN"/>
          <w14:ligatures w14:val="none"/>
        </w:rPr>
        <w:t>Calorim</w:t>
      </w:r>
      <w:proofErr w:type="spellEnd"/>
      <w:r w:rsidRPr="00E6765A">
        <w:rPr>
          <w:rFonts w:ascii="Times New Roman" w:eastAsia="Times New Roman" w:hAnsi="Times New Roman" w:cs="Times New Roman"/>
          <w:i/>
          <w:iCs/>
          <w:kern w:val="0"/>
          <w:sz w:val="18"/>
          <w:szCs w:val="18"/>
          <w:lang w:eastAsia="en-IN"/>
          <w14:ligatures w14:val="none"/>
        </w:rPr>
        <w:t>.</w:t>
      </w:r>
      <w:proofErr w:type="gramEnd"/>
      <w:r w:rsidRPr="00E6765A">
        <w:rPr>
          <w:rFonts w:ascii="Times New Roman" w:eastAsia="Times New Roman" w:hAnsi="Times New Roman" w:cs="Times New Roman"/>
          <w:kern w:val="0"/>
          <w:sz w:val="18"/>
          <w:szCs w:val="18"/>
          <w:lang w:eastAsia="en-IN"/>
          <w14:ligatures w14:val="none"/>
        </w:rPr>
        <w:t xml:space="preserve"> </w:t>
      </w:r>
      <w:proofErr w:type="gramStart"/>
      <w:r w:rsidRPr="00E6765A">
        <w:rPr>
          <w:rFonts w:ascii="Times New Roman" w:eastAsia="Times New Roman" w:hAnsi="Times New Roman" w:cs="Times New Roman"/>
          <w:kern w:val="0"/>
          <w:sz w:val="18"/>
          <w:szCs w:val="18"/>
          <w:lang w:eastAsia="en-IN"/>
          <w14:ligatures w14:val="none"/>
        </w:rPr>
        <w:t>143, (2021).</w:t>
      </w:r>
      <w:proofErr w:type="gramEnd"/>
    </w:p>
    <w:p w14:paraId="29273BF6"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[2] I. L. </w:t>
      </w:r>
      <w:proofErr w:type="spellStart"/>
      <w:r w:rsidRPr="00E6765A">
        <w:rPr>
          <w:rFonts w:ascii="Times New Roman" w:eastAsia="Times New Roman" w:hAnsi="Times New Roman" w:cs="Times New Roman"/>
          <w:kern w:val="0"/>
          <w:sz w:val="18"/>
          <w:szCs w:val="18"/>
          <w:lang w:eastAsia="en-IN"/>
          <w14:ligatures w14:val="none"/>
        </w:rPr>
        <w:t>Animasaun</w:t>
      </w:r>
      <w:proofErr w:type="spellEnd"/>
      <w:r w:rsidRPr="00E6765A">
        <w:rPr>
          <w:rFonts w:ascii="Times New Roman" w:eastAsia="Times New Roman" w:hAnsi="Times New Roman" w:cs="Times New Roman"/>
          <w:kern w:val="0"/>
          <w:sz w:val="18"/>
          <w:szCs w:val="18"/>
          <w:lang w:eastAsia="en-IN"/>
          <w14:ligatures w14:val="none"/>
        </w:rPr>
        <w:t xml:space="preserve">, S. J. </w:t>
      </w:r>
      <w:proofErr w:type="spellStart"/>
      <w:r w:rsidRPr="00E6765A">
        <w:rPr>
          <w:rFonts w:ascii="Times New Roman" w:eastAsia="Times New Roman" w:hAnsi="Times New Roman" w:cs="Times New Roman"/>
          <w:kern w:val="0"/>
          <w:sz w:val="18"/>
          <w:szCs w:val="18"/>
          <w:lang w:eastAsia="en-IN"/>
          <w14:ligatures w14:val="none"/>
        </w:rPr>
        <w:t>Yook</w:t>
      </w:r>
      <w:proofErr w:type="spellEnd"/>
      <w:r w:rsidRPr="00E6765A">
        <w:rPr>
          <w:rFonts w:ascii="Times New Roman" w:eastAsia="Times New Roman" w:hAnsi="Times New Roman" w:cs="Times New Roman"/>
          <w:kern w:val="0"/>
          <w:sz w:val="18"/>
          <w:szCs w:val="18"/>
          <w:lang w:eastAsia="en-IN"/>
          <w14:ligatures w14:val="none"/>
        </w:rPr>
        <w:t xml:space="preserve">, T. Muhammad, and A. Mathew, </w:t>
      </w:r>
      <w:r w:rsidRPr="00E6765A">
        <w:rPr>
          <w:rFonts w:ascii="Times New Roman" w:eastAsia="Times New Roman" w:hAnsi="Times New Roman" w:cs="Times New Roman"/>
          <w:i/>
          <w:iCs/>
          <w:kern w:val="0"/>
          <w:sz w:val="18"/>
          <w:szCs w:val="18"/>
          <w:lang w:eastAsia="en-IN"/>
          <w14:ligatures w14:val="none"/>
        </w:rPr>
        <w:t xml:space="preserve">Surf. </w:t>
      </w:r>
      <w:proofErr w:type="gramStart"/>
      <w:r w:rsidRPr="00E6765A">
        <w:rPr>
          <w:rFonts w:ascii="Times New Roman" w:eastAsia="Times New Roman" w:hAnsi="Times New Roman" w:cs="Times New Roman"/>
          <w:i/>
          <w:iCs/>
          <w:kern w:val="0"/>
          <w:sz w:val="18"/>
          <w:szCs w:val="18"/>
          <w:lang w:eastAsia="en-IN"/>
          <w14:ligatures w14:val="none"/>
        </w:rPr>
        <w:t>Interfaces</w:t>
      </w:r>
      <w:r w:rsidRPr="00E6765A">
        <w:rPr>
          <w:rFonts w:ascii="Times New Roman" w:eastAsia="Times New Roman" w:hAnsi="Times New Roman" w:cs="Times New Roman"/>
          <w:kern w:val="0"/>
          <w:sz w:val="18"/>
          <w:szCs w:val="18"/>
          <w:lang w:eastAsia="en-IN"/>
          <w14:ligatures w14:val="none"/>
        </w:rPr>
        <w:t xml:space="preserve"> 28, 101654 (2022).</w:t>
      </w:r>
      <w:proofErr w:type="gramEnd"/>
    </w:p>
    <w:p w14:paraId="613414F9"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[3] P. </w:t>
      </w:r>
      <w:proofErr w:type="spellStart"/>
      <w:r w:rsidRPr="00E6765A">
        <w:rPr>
          <w:rFonts w:ascii="Times New Roman" w:eastAsia="Times New Roman" w:hAnsi="Times New Roman" w:cs="Times New Roman"/>
          <w:kern w:val="0"/>
          <w:sz w:val="18"/>
          <w:szCs w:val="18"/>
          <w:lang w:eastAsia="en-IN"/>
          <w14:ligatures w14:val="none"/>
        </w:rPr>
        <w:t>Choudhary</w:t>
      </w:r>
      <w:proofErr w:type="spellEnd"/>
      <w:r w:rsidRPr="00E6765A">
        <w:rPr>
          <w:rFonts w:ascii="Times New Roman" w:eastAsia="Times New Roman" w:hAnsi="Times New Roman" w:cs="Times New Roman"/>
          <w:kern w:val="0"/>
          <w:sz w:val="18"/>
          <w:szCs w:val="18"/>
          <w:lang w:eastAsia="en-IN"/>
          <w14:ligatures w14:val="none"/>
        </w:rPr>
        <w:t xml:space="preserve">, S. </w:t>
      </w:r>
      <w:proofErr w:type="spellStart"/>
      <w:r w:rsidRPr="00E6765A">
        <w:rPr>
          <w:rFonts w:ascii="Times New Roman" w:eastAsia="Times New Roman" w:hAnsi="Times New Roman" w:cs="Times New Roman"/>
          <w:kern w:val="0"/>
          <w:sz w:val="18"/>
          <w:szCs w:val="18"/>
          <w:lang w:eastAsia="en-IN"/>
          <w14:ligatures w14:val="none"/>
        </w:rPr>
        <w:t>Choudhary</w:t>
      </w:r>
      <w:proofErr w:type="spellEnd"/>
      <w:r w:rsidRPr="00E6765A">
        <w:rPr>
          <w:rFonts w:ascii="Times New Roman" w:eastAsia="Times New Roman" w:hAnsi="Times New Roman" w:cs="Times New Roman"/>
          <w:kern w:val="0"/>
          <w:sz w:val="18"/>
          <w:szCs w:val="18"/>
          <w:lang w:eastAsia="en-IN"/>
          <w14:ligatures w14:val="none"/>
        </w:rPr>
        <w:t xml:space="preserve">, K. </w:t>
      </w:r>
      <w:proofErr w:type="spellStart"/>
      <w:r w:rsidRPr="00E6765A">
        <w:rPr>
          <w:rFonts w:ascii="Times New Roman" w:eastAsia="Times New Roman" w:hAnsi="Times New Roman" w:cs="Times New Roman"/>
          <w:kern w:val="0"/>
          <w:sz w:val="18"/>
          <w:szCs w:val="18"/>
          <w:lang w:eastAsia="en-IN"/>
          <w14:ligatures w14:val="none"/>
        </w:rPr>
        <w:t>Jat</w:t>
      </w:r>
      <w:proofErr w:type="spellEnd"/>
      <w:r w:rsidRPr="00E6765A">
        <w:rPr>
          <w:rFonts w:ascii="Times New Roman" w:eastAsia="Times New Roman" w:hAnsi="Times New Roman" w:cs="Times New Roman"/>
          <w:kern w:val="0"/>
          <w:sz w:val="18"/>
          <w:szCs w:val="18"/>
          <w:lang w:eastAsia="en-IN"/>
          <w14:ligatures w14:val="none"/>
        </w:rPr>
        <w:t xml:space="preserve">, K. </w:t>
      </w:r>
      <w:proofErr w:type="spellStart"/>
      <w:r w:rsidRPr="00E6765A">
        <w:rPr>
          <w:rFonts w:ascii="Times New Roman" w:eastAsia="Times New Roman" w:hAnsi="Times New Roman" w:cs="Times New Roman"/>
          <w:kern w:val="0"/>
          <w:sz w:val="18"/>
          <w:szCs w:val="18"/>
          <w:lang w:eastAsia="en-IN"/>
          <w14:ligatures w14:val="none"/>
        </w:rPr>
        <w:t>Loganathan</w:t>
      </w:r>
      <w:proofErr w:type="spellEnd"/>
      <w:r w:rsidRPr="00E6765A">
        <w:rPr>
          <w:rFonts w:ascii="Times New Roman" w:eastAsia="Times New Roman" w:hAnsi="Times New Roman" w:cs="Times New Roman"/>
          <w:kern w:val="0"/>
          <w:sz w:val="18"/>
          <w:szCs w:val="18"/>
          <w:lang w:eastAsia="en-IN"/>
          <w14:ligatures w14:val="none"/>
        </w:rPr>
        <w:t xml:space="preserve">, and S. </w:t>
      </w:r>
      <w:proofErr w:type="spellStart"/>
      <w:r w:rsidRPr="00E6765A">
        <w:rPr>
          <w:rFonts w:ascii="Times New Roman" w:eastAsia="Times New Roman" w:hAnsi="Times New Roman" w:cs="Times New Roman"/>
          <w:kern w:val="0"/>
          <w:sz w:val="18"/>
          <w:szCs w:val="18"/>
          <w:lang w:eastAsia="en-IN"/>
          <w14:ligatures w14:val="none"/>
        </w:rPr>
        <w:t>Eswaramoorthi</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 xml:space="preserve">Int. J. </w:t>
      </w:r>
      <w:proofErr w:type="spellStart"/>
      <w:r w:rsidRPr="00E6765A">
        <w:rPr>
          <w:rFonts w:ascii="Times New Roman" w:eastAsia="Times New Roman" w:hAnsi="Times New Roman" w:cs="Times New Roman"/>
          <w:i/>
          <w:iCs/>
          <w:kern w:val="0"/>
          <w:sz w:val="18"/>
          <w:szCs w:val="18"/>
          <w:lang w:eastAsia="en-IN"/>
          <w14:ligatures w14:val="none"/>
        </w:rPr>
        <w:t>Thermofluids</w:t>
      </w:r>
      <w:proofErr w:type="spellEnd"/>
      <w:r w:rsidRPr="00E6765A">
        <w:rPr>
          <w:rFonts w:ascii="Times New Roman" w:eastAsia="Times New Roman" w:hAnsi="Times New Roman" w:cs="Times New Roman"/>
          <w:kern w:val="0"/>
          <w:sz w:val="18"/>
          <w:szCs w:val="18"/>
          <w:lang w:eastAsia="en-IN"/>
          <w14:ligatures w14:val="none"/>
        </w:rPr>
        <w:t xml:space="preserve"> 23, 100788 (2024).</w:t>
      </w:r>
    </w:p>
    <w:p w14:paraId="26156EAC"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[4] P. </w:t>
      </w:r>
      <w:proofErr w:type="spellStart"/>
      <w:r w:rsidRPr="00E6765A">
        <w:rPr>
          <w:rFonts w:ascii="Times New Roman" w:eastAsia="Times New Roman" w:hAnsi="Times New Roman" w:cs="Times New Roman"/>
          <w:kern w:val="0"/>
          <w:sz w:val="18"/>
          <w:szCs w:val="18"/>
          <w:lang w:eastAsia="en-IN"/>
          <w14:ligatures w14:val="none"/>
        </w:rPr>
        <w:t>Choudhary</w:t>
      </w:r>
      <w:proofErr w:type="spellEnd"/>
      <w:r w:rsidRPr="00E6765A">
        <w:rPr>
          <w:rFonts w:ascii="Times New Roman" w:eastAsia="Times New Roman" w:hAnsi="Times New Roman" w:cs="Times New Roman"/>
          <w:kern w:val="0"/>
          <w:sz w:val="18"/>
          <w:szCs w:val="18"/>
          <w:lang w:eastAsia="en-IN"/>
          <w14:ligatures w14:val="none"/>
        </w:rPr>
        <w:t xml:space="preserve">, S. </w:t>
      </w:r>
      <w:proofErr w:type="spellStart"/>
      <w:r w:rsidRPr="00E6765A">
        <w:rPr>
          <w:rFonts w:ascii="Times New Roman" w:eastAsia="Times New Roman" w:hAnsi="Times New Roman" w:cs="Times New Roman"/>
          <w:kern w:val="0"/>
          <w:sz w:val="18"/>
          <w:szCs w:val="18"/>
          <w:lang w:eastAsia="en-IN"/>
          <w14:ligatures w14:val="none"/>
        </w:rPr>
        <w:t>Choudhary</w:t>
      </w:r>
      <w:proofErr w:type="spellEnd"/>
      <w:r w:rsidRPr="00E6765A">
        <w:rPr>
          <w:rFonts w:ascii="Times New Roman" w:eastAsia="Times New Roman" w:hAnsi="Times New Roman" w:cs="Times New Roman"/>
          <w:kern w:val="0"/>
          <w:sz w:val="18"/>
          <w:szCs w:val="18"/>
          <w:lang w:eastAsia="en-IN"/>
          <w14:ligatures w14:val="none"/>
        </w:rPr>
        <w:t xml:space="preserve">, K. </w:t>
      </w:r>
      <w:proofErr w:type="spellStart"/>
      <w:r w:rsidRPr="00E6765A">
        <w:rPr>
          <w:rFonts w:ascii="Times New Roman" w:eastAsia="Times New Roman" w:hAnsi="Times New Roman" w:cs="Times New Roman"/>
          <w:kern w:val="0"/>
          <w:sz w:val="18"/>
          <w:szCs w:val="18"/>
          <w:lang w:eastAsia="en-IN"/>
          <w14:ligatures w14:val="none"/>
        </w:rPr>
        <w:t>Jat</w:t>
      </w:r>
      <w:proofErr w:type="spellEnd"/>
      <w:r w:rsidRPr="00E6765A">
        <w:rPr>
          <w:rFonts w:ascii="Times New Roman" w:eastAsia="Times New Roman" w:hAnsi="Times New Roman" w:cs="Times New Roman"/>
          <w:kern w:val="0"/>
          <w:sz w:val="18"/>
          <w:szCs w:val="18"/>
          <w:lang w:eastAsia="en-IN"/>
          <w14:ligatures w14:val="none"/>
        </w:rPr>
        <w:t xml:space="preserve">, K. </w:t>
      </w:r>
      <w:proofErr w:type="spellStart"/>
      <w:r w:rsidRPr="00E6765A">
        <w:rPr>
          <w:rFonts w:ascii="Times New Roman" w:eastAsia="Times New Roman" w:hAnsi="Times New Roman" w:cs="Times New Roman"/>
          <w:kern w:val="0"/>
          <w:sz w:val="18"/>
          <w:szCs w:val="18"/>
          <w:lang w:eastAsia="en-IN"/>
          <w14:ligatures w14:val="none"/>
        </w:rPr>
        <w:t>Loganathan</w:t>
      </w:r>
      <w:proofErr w:type="spellEnd"/>
      <w:r w:rsidRPr="00E6765A">
        <w:rPr>
          <w:rFonts w:ascii="Times New Roman" w:eastAsia="Times New Roman" w:hAnsi="Times New Roman" w:cs="Times New Roman"/>
          <w:kern w:val="0"/>
          <w:sz w:val="18"/>
          <w:szCs w:val="18"/>
          <w:lang w:eastAsia="en-IN"/>
          <w14:ligatures w14:val="none"/>
        </w:rPr>
        <w:t xml:space="preserve">, and S. </w:t>
      </w:r>
      <w:proofErr w:type="spellStart"/>
      <w:r w:rsidRPr="00E6765A">
        <w:rPr>
          <w:rFonts w:ascii="Times New Roman" w:eastAsia="Times New Roman" w:hAnsi="Times New Roman" w:cs="Times New Roman"/>
          <w:kern w:val="0"/>
          <w:sz w:val="18"/>
          <w:szCs w:val="18"/>
          <w:lang w:eastAsia="en-IN"/>
          <w14:ligatures w14:val="none"/>
        </w:rPr>
        <w:t>Eswaramoorthi</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 xml:space="preserve">Int. J. </w:t>
      </w:r>
      <w:proofErr w:type="spellStart"/>
      <w:r w:rsidRPr="00E6765A">
        <w:rPr>
          <w:rFonts w:ascii="Times New Roman" w:eastAsia="Times New Roman" w:hAnsi="Times New Roman" w:cs="Times New Roman"/>
          <w:i/>
          <w:iCs/>
          <w:kern w:val="0"/>
          <w:sz w:val="18"/>
          <w:szCs w:val="18"/>
          <w:lang w:eastAsia="en-IN"/>
          <w14:ligatures w14:val="none"/>
        </w:rPr>
        <w:t>Thermofluids</w:t>
      </w:r>
      <w:proofErr w:type="spellEnd"/>
      <w:r w:rsidRPr="00E6765A">
        <w:rPr>
          <w:rFonts w:ascii="Times New Roman" w:eastAsia="Times New Roman" w:hAnsi="Times New Roman" w:cs="Times New Roman"/>
          <w:kern w:val="0"/>
          <w:sz w:val="18"/>
          <w:szCs w:val="18"/>
          <w:lang w:eastAsia="en-IN"/>
          <w14:ligatures w14:val="none"/>
        </w:rPr>
        <w:t xml:space="preserve"> 23, 100788 (2024).</w:t>
      </w:r>
    </w:p>
    <w:p w14:paraId="1F438AA3"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[5] N. L. </w:t>
      </w:r>
      <w:proofErr w:type="spellStart"/>
      <w:r w:rsidRPr="00E6765A">
        <w:rPr>
          <w:rFonts w:ascii="Times New Roman" w:eastAsia="Times New Roman" w:hAnsi="Times New Roman" w:cs="Times New Roman"/>
          <w:kern w:val="0"/>
          <w:sz w:val="18"/>
          <w:szCs w:val="18"/>
          <w:lang w:eastAsia="en-IN"/>
          <w14:ligatures w14:val="none"/>
        </w:rPr>
        <w:t>Nazari</w:t>
      </w:r>
      <w:proofErr w:type="spellEnd"/>
      <w:r w:rsidRPr="00E6765A">
        <w:rPr>
          <w:rFonts w:ascii="Times New Roman" w:eastAsia="Times New Roman" w:hAnsi="Times New Roman" w:cs="Times New Roman"/>
          <w:kern w:val="0"/>
          <w:sz w:val="18"/>
          <w:szCs w:val="18"/>
          <w:lang w:eastAsia="en-IN"/>
          <w14:ligatures w14:val="none"/>
        </w:rPr>
        <w:t xml:space="preserve">, A. </w:t>
      </w:r>
      <w:proofErr w:type="spellStart"/>
      <w:r w:rsidRPr="00E6765A">
        <w:rPr>
          <w:rFonts w:ascii="Times New Roman" w:eastAsia="Times New Roman" w:hAnsi="Times New Roman" w:cs="Times New Roman"/>
          <w:kern w:val="0"/>
          <w:sz w:val="18"/>
          <w:szCs w:val="18"/>
          <w:lang w:eastAsia="en-IN"/>
          <w14:ligatures w14:val="none"/>
        </w:rPr>
        <w:t>Ishak</w:t>
      </w:r>
      <w:proofErr w:type="spellEnd"/>
      <w:r w:rsidRPr="00E6765A">
        <w:rPr>
          <w:rFonts w:ascii="Times New Roman" w:eastAsia="Times New Roman" w:hAnsi="Times New Roman" w:cs="Times New Roman"/>
          <w:kern w:val="0"/>
          <w:sz w:val="18"/>
          <w:szCs w:val="18"/>
          <w:lang w:eastAsia="en-IN"/>
          <w14:ligatures w14:val="none"/>
        </w:rPr>
        <w:t xml:space="preserve">, U. Khan, A. </w:t>
      </w:r>
      <w:proofErr w:type="spellStart"/>
      <w:r w:rsidRPr="00E6765A">
        <w:rPr>
          <w:rFonts w:ascii="Times New Roman" w:eastAsia="Times New Roman" w:hAnsi="Times New Roman" w:cs="Times New Roman"/>
          <w:kern w:val="0"/>
          <w:sz w:val="18"/>
          <w:szCs w:val="18"/>
          <w:lang w:eastAsia="en-IN"/>
          <w14:ligatures w14:val="none"/>
        </w:rPr>
        <w:t>Zaib</w:t>
      </w:r>
      <w:proofErr w:type="spellEnd"/>
      <w:r w:rsidRPr="00E6765A">
        <w:rPr>
          <w:rFonts w:ascii="Times New Roman" w:eastAsia="Times New Roman" w:hAnsi="Times New Roman" w:cs="Times New Roman"/>
          <w:kern w:val="0"/>
          <w:sz w:val="18"/>
          <w:szCs w:val="18"/>
          <w:lang w:eastAsia="en-IN"/>
          <w14:ligatures w14:val="none"/>
        </w:rPr>
        <w:t xml:space="preserve">, S. M. </w:t>
      </w:r>
      <w:proofErr w:type="spellStart"/>
      <w:r w:rsidRPr="00E6765A">
        <w:rPr>
          <w:rFonts w:ascii="Times New Roman" w:eastAsia="Times New Roman" w:hAnsi="Times New Roman" w:cs="Times New Roman"/>
          <w:kern w:val="0"/>
          <w:sz w:val="18"/>
          <w:szCs w:val="18"/>
          <w:lang w:eastAsia="en-IN"/>
          <w14:ligatures w14:val="none"/>
        </w:rPr>
        <w:t>Hussain</w:t>
      </w:r>
      <w:proofErr w:type="spellEnd"/>
      <w:r w:rsidRPr="00E6765A">
        <w:rPr>
          <w:rFonts w:ascii="Times New Roman" w:eastAsia="Times New Roman" w:hAnsi="Times New Roman" w:cs="Times New Roman"/>
          <w:kern w:val="0"/>
          <w:sz w:val="18"/>
          <w:szCs w:val="18"/>
          <w:lang w:eastAsia="en-IN"/>
          <w14:ligatures w14:val="none"/>
        </w:rPr>
        <w:t xml:space="preserve">, and S. </w:t>
      </w:r>
      <w:proofErr w:type="spellStart"/>
      <w:r w:rsidRPr="00E6765A">
        <w:rPr>
          <w:rFonts w:ascii="Times New Roman" w:eastAsia="Times New Roman" w:hAnsi="Times New Roman" w:cs="Times New Roman"/>
          <w:kern w:val="0"/>
          <w:sz w:val="18"/>
          <w:szCs w:val="18"/>
          <w:lang w:eastAsia="en-IN"/>
          <w14:ligatures w14:val="none"/>
        </w:rPr>
        <w:t>Elattar</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 xml:space="preserve">J. </w:t>
      </w:r>
      <w:proofErr w:type="spellStart"/>
      <w:r w:rsidRPr="00E6765A">
        <w:rPr>
          <w:rFonts w:ascii="Times New Roman" w:eastAsia="Times New Roman" w:hAnsi="Times New Roman" w:cs="Times New Roman"/>
          <w:i/>
          <w:iCs/>
          <w:kern w:val="0"/>
          <w:sz w:val="18"/>
          <w:szCs w:val="18"/>
          <w:lang w:eastAsia="en-IN"/>
          <w14:ligatures w14:val="none"/>
        </w:rPr>
        <w:t>Radiat</w:t>
      </w:r>
      <w:proofErr w:type="spellEnd"/>
      <w:r w:rsidRPr="00E6765A">
        <w:rPr>
          <w:rFonts w:ascii="Times New Roman" w:eastAsia="Times New Roman" w:hAnsi="Times New Roman" w:cs="Times New Roman"/>
          <w:i/>
          <w:iCs/>
          <w:kern w:val="0"/>
          <w:sz w:val="18"/>
          <w:szCs w:val="18"/>
          <w:lang w:eastAsia="en-IN"/>
          <w14:ligatures w14:val="none"/>
        </w:rPr>
        <w:t xml:space="preserve">. </w:t>
      </w:r>
      <w:proofErr w:type="gramStart"/>
      <w:r w:rsidRPr="00E6765A">
        <w:rPr>
          <w:rFonts w:ascii="Times New Roman" w:eastAsia="Times New Roman" w:hAnsi="Times New Roman" w:cs="Times New Roman"/>
          <w:i/>
          <w:iCs/>
          <w:kern w:val="0"/>
          <w:sz w:val="18"/>
          <w:szCs w:val="18"/>
          <w:lang w:eastAsia="en-IN"/>
          <w14:ligatures w14:val="none"/>
        </w:rPr>
        <w:t>Res. Appl. Sci.</w:t>
      </w:r>
      <w:r w:rsidRPr="00E6765A">
        <w:rPr>
          <w:rFonts w:ascii="Times New Roman" w:eastAsia="Times New Roman" w:hAnsi="Times New Roman" w:cs="Times New Roman"/>
          <w:kern w:val="0"/>
          <w:sz w:val="18"/>
          <w:szCs w:val="18"/>
          <w:lang w:eastAsia="en-IN"/>
          <w14:ligatures w14:val="none"/>
        </w:rPr>
        <w:t xml:space="preserve"> 18, 101420 (2025).</w:t>
      </w:r>
      <w:proofErr w:type="gramEnd"/>
    </w:p>
    <w:p w14:paraId="7D2A53FF"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[6] U. S. </w:t>
      </w:r>
      <w:proofErr w:type="spellStart"/>
      <w:r w:rsidRPr="00E6765A">
        <w:rPr>
          <w:rFonts w:ascii="Times New Roman" w:eastAsia="Times New Roman" w:hAnsi="Times New Roman" w:cs="Times New Roman"/>
          <w:kern w:val="0"/>
          <w:sz w:val="18"/>
          <w:szCs w:val="18"/>
          <w:lang w:eastAsia="en-IN"/>
          <w14:ligatures w14:val="none"/>
        </w:rPr>
        <w:t>Mahabaleshwar</w:t>
      </w:r>
      <w:proofErr w:type="spellEnd"/>
      <w:r w:rsidRPr="00E6765A">
        <w:rPr>
          <w:rFonts w:ascii="Times New Roman" w:eastAsia="Times New Roman" w:hAnsi="Times New Roman" w:cs="Times New Roman"/>
          <w:kern w:val="0"/>
          <w:sz w:val="18"/>
          <w:szCs w:val="18"/>
          <w:lang w:eastAsia="en-IN"/>
          <w14:ligatures w14:val="none"/>
        </w:rPr>
        <w:t xml:space="preserve">, S. M. </w:t>
      </w:r>
      <w:proofErr w:type="spellStart"/>
      <w:r w:rsidRPr="00E6765A">
        <w:rPr>
          <w:rFonts w:ascii="Times New Roman" w:eastAsia="Times New Roman" w:hAnsi="Times New Roman" w:cs="Times New Roman"/>
          <w:kern w:val="0"/>
          <w:sz w:val="18"/>
          <w:szCs w:val="18"/>
          <w:lang w:eastAsia="en-IN"/>
          <w14:ligatures w14:val="none"/>
        </w:rPr>
        <w:t>Sachhin</w:t>
      </w:r>
      <w:proofErr w:type="spellEnd"/>
      <w:r w:rsidRPr="00E6765A">
        <w:rPr>
          <w:rFonts w:ascii="Times New Roman" w:eastAsia="Times New Roman" w:hAnsi="Times New Roman" w:cs="Times New Roman"/>
          <w:kern w:val="0"/>
          <w:sz w:val="18"/>
          <w:szCs w:val="18"/>
          <w:lang w:eastAsia="en-IN"/>
          <w14:ligatures w14:val="none"/>
        </w:rPr>
        <w:t xml:space="preserve">, L. M. Pérez, and H. F. </w:t>
      </w:r>
      <w:proofErr w:type="spellStart"/>
      <w:r w:rsidRPr="00E6765A">
        <w:rPr>
          <w:rFonts w:ascii="Times New Roman" w:eastAsia="Times New Roman" w:hAnsi="Times New Roman" w:cs="Times New Roman"/>
          <w:kern w:val="0"/>
          <w:sz w:val="18"/>
          <w:szCs w:val="18"/>
          <w:lang w:eastAsia="en-IN"/>
          <w14:ligatures w14:val="none"/>
        </w:rPr>
        <w:t>Oztop</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J. Mol. Liq.</w:t>
      </w:r>
      <w:r w:rsidRPr="00E6765A">
        <w:rPr>
          <w:rFonts w:ascii="Times New Roman" w:eastAsia="Times New Roman" w:hAnsi="Times New Roman" w:cs="Times New Roman"/>
          <w:kern w:val="0"/>
          <w:sz w:val="18"/>
          <w:szCs w:val="18"/>
          <w:lang w:eastAsia="en-IN"/>
          <w14:ligatures w14:val="none"/>
        </w:rPr>
        <w:t xml:space="preserve"> 398, 124244 (2024).</w:t>
      </w:r>
    </w:p>
    <w:p w14:paraId="5BE55419"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proofErr w:type="gramStart"/>
      <w:r w:rsidRPr="00E6765A">
        <w:rPr>
          <w:rFonts w:ascii="Times New Roman" w:eastAsia="Times New Roman" w:hAnsi="Times New Roman" w:cs="Times New Roman"/>
          <w:kern w:val="0"/>
          <w:sz w:val="18"/>
          <w:szCs w:val="18"/>
          <w:lang w:eastAsia="en-IN"/>
          <w14:ligatures w14:val="none"/>
        </w:rPr>
        <w:t xml:space="preserve">[7] P. Dinesh, S. </w:t>
      </w:r>
      <w:proofErr w:type="spellStart"/>
      <w:r w:rsidRPr="00E6765A">
        <w:rPr>
          <w:rFonts w:ascii="Times New Roman" w:eastAsia="Times New Roman" w:hAnsi="Times New Roman" w:cs="Times New Roman"/>
          <w:kern w:val="0"/>
          <w:sz w:val="18"/>
          <w:szCs w:val="18"/>
          <w:lang w:eastAsia="en-IN"/>
          <w14:ligatures w14:val="none"/>
        </w:rPr>
        <w:t>Yadav</w:t>
      </w:r>
      <w:proofErr w:type="spellEnd"/>
      <w:r w:rsidRPr="00E6765A">
        <w:rPr>
          <w:rFonts w:ascii="Times New Roman" w:eastAsia="Times New Roman" w:hAnsi="Times New Roman" w:cs="Times New Roman"/>
          <w:kern w:val="0"/>
          <w:sz w:val="18"/>
          <w:szCs w:val="18"/>
          <w:lang w:eastAsia="en-IN"/>
          <w14:ligatures w14:val="none"/>
        </w:rPr>
        <w:t xml:space="preserve">, and M. </w:t>
      </w:r>
      <w:proofErr w:type="spellStart"/>
      <w:r w:rsidRPr="00E6765A">
        <w:rPr>
          <w:rFonts w:ascii="Times New Roman" w:eastAsia="Times New Roman" w:hAnsi="Times New Roman" w:cs="Times New Roman"/>
          <w:kern w:val="0"/>
          <w:sz w:val="18"/>
          <w:szCs w:val="18"/>
          <w:lang w:eastAsia="en-IN"/>
          <w14:ligatures w14:val="none"/>
        </w:rPr>
        <w:t>Jyothirmayi</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 xml:space="preserve">Int. J. </w:t>
      </w:r>
      <w:proofErr w:type="spellStart"/>
      <w:r w:rsidRPr="00E6765A">
        <w:rPr>
          <w:rFonts w:ascii="Times New Roman" w:eastAsia="Times New Roman" w:hAnsi="Times New Roman" w:cs="Times New Roman"/>
          <w:i/>
          <w:iCs/>
          <w:kern w:val="0"/>
          <w:sz w:val="18"/>
          <w:szCs w:val="18"/>
          <w:lang w:eastAsia="en-IN"/>
          <w14:ligatures w14:val="none"/>
        </w:rPr>
        <w:t>Thermofluids</w:t>
      </w:r>
      <w:proofErr w:type="spellEnd"/>
      <w:r w:rsidRPr="00E6765A">
        <w:rPr>
          <w:rFonts w:ascii="Times New Roman" w:eastAsia="Times New Roman" w:hAnsi="Times New Roman" w:cs="Times New Roman"/>
          <w:kern w:val="0"/>
          <w:sz w:val="18"/>
          <w:szCs w:val="18"/>
          <w:lang w:eastAsia="en-IN"/>
          <w14:ligatures w14:val="none"/>
        </w:rPr>
        <w:t xml:space="preserve"> 24, 100983 (2024).</w:t>
      </w:r>
      <w:proofErr w:type="gramEnd"/>
    </w:p>
    <w:p w14:paraId="07D823AB"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proofErr w:type="gramStart"/>
      <w:r w:rsidRPr="00E6765A">
        <w:rPr>
          <w:rFonts w:ascii="Times New Roman" w:eastAsia="Times New Roman" w:hAnsi="Times New Roman" w:cs="Times New Roman"/>
          <w:kern w:val="0"/>
          <w:sz w:val="18"/>
          <w:szCs w:val="18"/>
          <w:lang w:eastAsia="en-IN"/>
          <w14:ligatures w14:val="none"/>
        </w:rPr>
        <w:t xml:space="preserve">[8] Z. A. </w:t>
      </w:r>
      <w:proofErr w:type="spellStart"/>
      <w:r w:rsidRPr="00E6765A">
        <w:rPr>
          <w:rFonts w:ascii="Times New Roman" w:eastAsia="Times New Roman" w:hAnsi="Times New Roman" w:cs="Times New Roman"/>
          <w:kern w:val="0"/>
          <w:sz w:val="18"/>
          <w:szCs w:val="18"/>
          <w:lang w:eastAsia="en-IN"/>
          <w14:ligatures w14:val="none"/>
        </w:rPr>
        <w:t>Alrowaili</w:t>
      </w:r>
      <w:proofErr w:type="spellEnd"/>
      <w:r w:rsidRPr="00E6765A">
        <w:rPr>
          <w:rFonts w:ascii="Times New Roman" w:eastAsia="Times New Roman" w:hAnsi="Times New Roman" w:cs="Times New Roman"/>
          <w:kern w:val="0"/>
          <w:sz w:val="18"/>
          <w:szCs w:val="18"/>
          <w:lang w:eastAsia="en-IN"/>
          <w14:ligatures w14:val="none"/>
        </w:rPr>
        <w:t xml:space="preserve">, M. </w:t>
      </w:r>
      <w:proofErr w:type="spellStart"/>
      <w:r w:rsidRPr="00E6765A">
        <w:rPr>
          <w:rFonts w:ascii="Times New Roman" w:eastAsia="Times New Roman" w:hAnsi="Times New Roman" w:cs="Times New Roman"/>
          <w:kern w:val="0"/>
          <w:sz w:val="18"/>
          <w:szCs w:val="18"/>
          <w:lang w:eastAsia="en-IN"/>
          <w14:ligatures w14:val="none"/>
        </w:rPr>
        <w:t>Ezzeldien</w:t>
      </w:r>
      <w:proofErr w:type="spellEnd"/>
      <w:r w:rsidRPr="00E6765A">
        <w:rPr>
          <w:rFonts w:ascii="Times New Roman" w:eastAsia="Times New Roman" w:hAnsi="Times New Roman" w:cs="Times New Roman"/>
          <w:kern w:val="0"/>
          <w:sz w:val="18"/>
          <w:szCs w:val="18"/>
          <w:lang w:eastAsia="en-IN"/>
          <w14:ligatures w14:val="none"/>
        </w:rPr>
        <w:t xml:space="preserve">, N. M. </w:t>
      </w:r>
      <w:proofErr w:type="spellStart"/>
      <w:r w:rsidRPr="00E6765A">
        <w:rPr>
          <w:rFonts w:ascii="Times New Roman" w:eastAsia="Times New Roman" w:hAnsi="Times New Roman" w:cs="Times New Roman"/>
          <w:kern w:val="0"/>
          <w:sz w:val="18"/>
          <w:szCs w:val="18"/>
          <w:lang w:eastAsia="en-IN"/>
          <w14:ligatures w14:val="none"/>
        </w:rPr>
        <w:t>Shaaalan</w:t>
      </w:r>
      <w:proofErr w:type="spellEnd"/>
      <w:r w:rsidRPr="00E6765A">
        <w:rPr>
          <w:rFonts w:ascii="Times New Roman" w:eastAsia="Times New Roman" w:hAnsi="Times New Roman" w:cs="Times New Roman"/>
          <w:kern w:val="0"/>
          <w:sz w:val="18"/>
          <w:szCs w:val="18"/>
          <w:lang w:eastAsia="en-IN"/>
          <w14:ligatures w14:val="none"/>
        </w:rPr>
        <w:t xml:space="preserve">, E. Hussein, and M. A. </w:t>
      </w:r>
      <w:proofErr w:type="spellStart"/>
      <w:r w:rsidRPr="00E6765A">
        <w:rPr>
          <w:rFonts w:ascii="Times New Roman" w:eastAsia="Times New Roman" w:hAnsi="Times New Roman" w:cs="Times New Roman"/>
          <w:kern w:val="0"/>
          <w:sz w:val="18"/>
          <w:szCs w:val="18"/>
          <w:lang w:eastAsia="en-IN"/>
          <w14:ligatures w14:val="none"/>
        </w:rPr>
        <w:t>Sharafeldin</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J. Energy Storage</w:t>
      </w:r>
      <w:r w:rsidRPr="00E6765A">
        <w:rPr>
          <w:rFonts w:ascii="Times New Roman" w:eastAsia="Times New Roman" w:hAnsi="Times New Roman" w:cs="Times New Roman"/>
          <w:kern w:val="0"/>
          <w:sz w:val="18"/>
          <w:szCs w:val="18"/>
          <w:lang w:eastAsia="en-IN"/>
          <w14:ligatures w14:val="none"/>
        </w:rPr>
        <w:t xml:space="preserve"> 50, 104675 (2022).</w:t>
      </w:r>
      <w:proofErr w:type="gramEnd"/>
    </w:p>
    <w:p w14:paraId="09DD0FC5"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[9] P. </w:t>
      </w:r>
      <w:proofErr w:type="spellStart"/>
      <w:r w:rsidRPr="00E6765A">
        <w:rPr>
          <w:rFonts w:ascii="Times New Roman" w:eastAsia="Times New Roman" w:hAnsi="Times New Roman" w:cs="Times New Roman"/>
          <w:kern w:val="0"/>
          <w:sz w:val="18"/>
          <w:szCs w:val="18"/>
          <w:lang w:eastAsia="en-IN"/>
          <w14:ligatures w14:val="none"/>
        </w:rPr>
        <w:t>Rana</w:t>
      </w:r>
      <w:proofErr w:type="spellEnd"/>
      <w:r w:rsidRPr="00E6765A">
        <w:rPr>
          <w:rFonts w:ascii="Times New Roman" w:eastAsia="Times New Roman" w:hAnsi="Times New Roman" w:cs="Times New Roman"/>
          <w:kern w:val="0"/>
          <w:sz w:val="18"/>
          <w:szCs w:val="18"/>
          <w:lang w:eastAsia="en-IN"/>
          <w14:ligatures w14:val="none"/>
        </w:rPr>
        <w:t xml:space="preserve">, S. Gupta, and G. Gupta, </w:t>
      </w:r>
      <w:r w:rsidRPr="00E6765A">
        <w:rPr>
          <w:rFonts w:ascii="Times New Roman" w:eastAsia="Times New Roman" w:hAnsi="Times New Roman" w:cs="Times New Roman"/>
          <w:i/>
          <w:iCs/>
          <w:kern w:val="0"/>
          <w:sz w:val="18"/>
          <w:szCs w:val="18"/>
          <w:lang w:eastAsia="en-IN"/>
          <w14:ligatures w14:val="none"/>
        </w:rPr>
        <w:t xml:space="preserve">Int. </w:t>
      </w:r>
      <w:proofErr w:type="spellStart"/>
      <w:r w:rsidRPr="00E6765A">
        <w:rPr>
          <w:rFonts w:ascii="Times New Roman" w:eastAsia="Times New Roman" w:hAnsi="Times New Roman" w:cs="Times New Roman"/>
          <w:i/>
          <w:iCs/>
          <w:kern w:val="0"/>
          <w:sz w:val="18"/>
          <w:szCs w:val="18"/>
          <w:lang w:eastAsia="en-IN"/>
          <w14:ligatures w14:val="none"/>
        </w:rPr>
        <w:t>Commun</w:t>
      </w:r>
      <w:proofErr w:type="spellEnd"/>
      <w:r w:rsidRPr="00E6765A">
        <w:rPr>
          <w:rFonts w:ascii="Times New Roman" w:eastAsia="Times New Roman" w:hAnsi="Times New Roman" w:cs="Times New Roman"/>
          <w:i/>
          <w:iCs/>
          <w:kern w:val="0"/>
          <w:sz w:val="18"/>
          <w:szCs w:val="18"/>
          <w:lang w:eastAsia="en-IN"/>
          <w14:ligatures w14:val="none"/>
        </w:rPr>
        <w:t xml:space="preserve">. </w:t>
      </w:r>
      <w:proofErr w:type="gramStart"/>
      <w:r w:rsidRPr="00E6765A">
        <w:rPr>
          <w:rFonts w:ascii="Times New Roman" w:eastAsia="Times New Roman" w:hAnsi="Times New Roman" w:cs="Times New Roman"/>
          <w:i/>
          <w:iCs/>
          <w:kern w:val="0"/>
          <w:sz w:val="18"/>
          <w:szCs w:val="18"/>
          <w:lang w:eastAsia="en-IN"/>
          <w14:ligatures w14:val="none"/>
        </w:rPr>
        <w:t>Heat Mass Transf.</w:t>
      </w:r>
      <w:r w:rsidRPr="00E6765A">
        <w:rPr>
          <w:rFonts w:ascii="Times New Roman" w:eastAsia="Times New Roman" w:hAnsi="Times New Roman" w:cs="Times New Roman"/>
          <w:kern w:val="0"/>
          <w:sz w:val="18"/>
          <w:szCs w:val="18"/>
          <w:lang w:eastAsia="en-IN"/>
          <w14:ligatures w14:val="none"/>
        </w:rPr>
        <w:t xml:space="preserve"> 134, 106025 (2022).</w:t>
      </w:r>
      <w:proofErr w:type="gramEnd"/>
    </w:p>
    <w:p w14:paraId="00B2B856"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[10] S. Shaw, S. S. </w:t>
      </w:r>
      <w:proofErr w:type="spellStart"/>
      <w:r w:rsidRPr="00E6765A">
        <w:rPr>
          <w:rFonts w:ascii="Times New Roman" w:eastAsia="Times New Roman" w:hAnsi="Times New Roman" w:cs="Times New Roman"/>
          <w:kern w:val="0"/>
          <w:sz w:val="18"/>
          <w:szCs w:val="18"/>
          <w:lang w:eastAsia="en-IN"/>
          <w14:ligatures w14:val="none"/>
        </w:rPr>
        <w:t>Samantaray</w:t>
      </w:r>
      <w:proofErr w:type="spellEnd"/>
      <w:r w:rsidRPr="00E6765A">
        <w:rPr>
          <w:rFonts w:ascii="Times New Roman" w:eastAsia="Times New Roman" w:hAnsi="Times New Roman" w:cs="Times New Roman"/>
          <w:kern w:val="0"/>
          <w:sz w:val="18"/>
          <w:szCs w:val="18"/>
          <w:lang w:eastAsia="en-IN"/>
          <w14:ligatures w14:val="none"/>
        </w:rPr>
        <w:t xml:space="preserve">, A. </w:t>
      </w:r>
      <w:proofErr w:type="spellStart"/>
      <w:r w:rsidRPr="00E6765A">
        <w:rPr>
          <w:rFonts w:ascii="Times New Roman" w:eastAsia="Times New Roman" w:hAnsi="Times New Roman" w:cs="Times New Roman"/>
          <w:kern w:val="0"/>
          <w:sz w:val="18"/>
          <w:szCs w:val="18"/>
          <w:lang w:eastAsia="en-IN"/>
          <w14:ligatures w14:val="none"/>
        </w:rPr>
        <w:t>Misra</w:t>
      </w:r>
      <w:proofErr w:type="spellEnd"/>
      <w:r w:rsidRPr="00E6765A">
        <w:rPr>
          <w:rFonts w:ascii="Times New Roman" w:eastAsia="Times New Roman" w:hAnsi="Times New Roman" w:cs="Times New Roman"/>
          <w:kern w:val="0"/>
          <w:sz w:val="18"/>
          <w:szCs w:val="18"/>
          <w:lang w:eastAsia="en-IN"/>
          <w14:ligatures w14:val="none"/>
        </w:rPr>
        <w:t xml:space="preserve">, M. K. </w:t>
      </w:r>
      <w:proofErr w:type="spellStart"/>
      <w:r w:rsidRPr="00E6765A">
        <w:rPr>
          <w:rFonts w:ascii="Times New Roman" w:eastAsia="Times New Roman" w:hAnsi="Times New Roman" w:cs="Times New Roman"/>
          <w:kern w:val="0"/>
          <w:sz w:val="18"/>
          <w:szCs w:val="18"/>
          <w:lang w:eastAsia="en-IN"/>
          <w14:ligatures w14:val="none"/>
        </w:rPr>
        <w:t>Nayak</w:t>
      </w:r>
      <w:proofErr w:type="spellEnd"/>
      <w:r w:rsidRPr="00E6765A">
        <w:rPr>
          <w:rFonts w:ascii="Times New Roman" w:eastAsia="Times New Roman" w:hAnsi="Times New Roman" w:cs="Times New Roman"/>
          <w:kern w:val="0"/>
          <w:sz w:val="18"/>
          <w:szCs w:val="18"/>
          <w:lang w:eastAsia="en-IN"/>
          <w14:ligatures w14:val="none"/>
        </w:rPr>
        <w:t xml:space="preserve">, and O. D. </w:t>
      </w:r>
      <w:proofErr w:type="spellStart"/>
      <w:r w:rsidRPr="00E6765A">
        <w:rPr>
          <w:rFonts w:ascii="Times New Roman" w:eastAsia="Times New Roman" w:hAnsi="Times New Roman" w:cs="Times New Roman"/>
          <w:kern w:val="0"/>
          <w:sz w:val="18"/>
          <w:szCs w:val="18"/>
          <w:lang w:eastAsia="en-IN"/>
          <w14:ligatures w14:val="none"/>
        </w:rPr>
        <w:t>Makinde</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 xml:space="preserve">Int. </w:t>
      </w:r>
      <w:proofErr w:type="spellStart"/>
      <w:r w:rsidRPr="00E6765A">
        <w:rPr>
          <w:rFonts w:ascii="Times New Roman" w:eastAsia="Times New Roman" w:hAnsi="Times New Roman" w:cs="Times New Roman"/>
          <w:i/>
          <w:iCs/>
          <w:kern w:val="0"/>
          <w:sz w:val="18"/>
          <w:szCs w:val="18"/>
          <w:lang w:eastAsia="en-IN"/>
          <w14:ligatures w14:val="none"/>
        </w:rPr>
        <w:t>Commun</w:t>
      </w:r>
      <w:proofErr w:type="spellEnd"/>
      <w:r w:rsidRPr="00E6765A">
        <w:rPr>
          <w:rFonts w:ascii="Times New Roman" w:eastAsia="Times New Roman" w:hAnsi="Times New Roman" w:cs="Times New Roman"/>
          <w:i/>
          <w:iCs/>
          <w:kern w:val="0"/>
          <w:sz w:val="18"/>
          <w:szCs w:val="18"/>
          <w:lang w:eastAsia="en-IN"/>
          <w14:ligatures w14:val="none"/>
        </w:rPr>
        <w:t xml:space="preserve">. </w:t>
      </w:r>
      <w:proofErr w:type="gramStart"/>
      <w:r w:rsidRPr="00E6765A">
        <w:rPr>
          <w:rFonts w:ascii="Times New Roman" w:eastAsia="Times New Roman" w:hAnsi="Times New Roman" w:cs="Times New Roman"/>
          <w:i/>
          <w:iCs/>
          <w:kern w:val="0"/>
          <w:sz w:val="18"/>
          <w:szCs w:val="18"/>
          <w:lang w:eastAsia="en-IN"/>
          <w14:ligatures w14:val="none"/>
        </w:rPr>
        <w:t>Heat Mass Transf.</w:t>
      </w:r>
      <w:r w:rsidRPr="00E6765A">
        <w:rPr>
          <w:rFonts w:ascii="Times New Roman" w:eastAsia="Times New Roman" w:hAnsi="Times New Roman" w:cs="Times New Roman"/>
          <w:kern w:val="0"/>
          <w:sz w:val="18"/>
          <w:szCs w:val="18"/>
          <w:lang w:eastAsia="en-IN"/>
          <w14:ligatures w14:val="none"/>
        </w:rPr>
        <w:t xml:space="preserve"> 130, 105816 (2022).</w:t>
      </w:r>
      <w:proofErr w:type="gramEnd"/>
    </w:p>
    <w:p w14:paraId="63565E75"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proofErr w:type="gramStart"/>
      <w:r w:rsidRPr="00E6765A">
        <w:rPr>
          <w:rFonts w:ascii="Times New Roman" w:eastAsia="Times New Roman" w:hAnsi="Times New Roman" w:cs="Times New Roman"/>
          <w:kern w:val="0"/>
          <w:sz w:val="18"/>
          <w:szCs w:val="18"/>
          <w:lang w:eastAsia="en-IN"/>
          <w14:ligatures w14:val="none"/>
        </w:rPr>
        <w:t xml:space="preserve">[11] A. </w:t>
      </w:r>
      <w:proofErr w:type="spellStart"/>
      <w:r w:rsidRPr="00E6765A">
        <w:rPr>
          <w:rFonts w:ascii="Times New Roman" w:eastAsia="Times New Roman" w:hAnsi="Times New Roman" w:cs="Times New Roman"/>
          <w:kern w:val="0"/>
          <w:sz w:val="18"/>
          <w:szCs w:val="18"/>
          <w:lang w:eastAsia="en-IN"/>
          <w14:ligatures w14:val="none"/>
        </w:rPr>
        <w:t>Rehman</w:t>
      </w:r>
      <w:proofErr w:type="spellEnd"/>
      <w:r w:rsidRPr="00E6765A">
        <w:rPr>
          <w:rFonts w:ascii="Times New Roman" w:eastAsia="Times New Roman" w:hAnsi="Times New Roman" w:cs="Times New Roman"/>
          <w:kern w:val="0"/>
          <w:sz w:val="18"/>
          <w:szCs w:val="18"/>
          <w:lang w:eastAsia="en-IN"/>
          <w14:ligatures w14:val="none"/>
        </w:rPr>
        <w:t xml:space="preserve">, D. Khan, I. </w:t>
      </w:r>
      <w:proofErr w:type="spellStart"/>
      <w:r w:rsidRPr="00E6765A">
        <w:rPr>
          <w:rFonts w:ascii="Times New Roman" w:eastAsia="Times New Roman" w:hAnsi="Times New Roman" w:cs="Times New Roman"/>
          <w:kern w:val="0"/>
          <w:sz w:val="18"/>
          <w:szCs w:val="18"/>
          <w:lang w:eastAsia="en-IN"/>
          <w14:ligatures w14:val="none"/>
        </w:rPr>
        <w:t>Mahariq</w:t>
      </w:r>
      <w:proofErr w:type="spellEnd"/>
      <w:r w:rsidRPr="00E6765A">
        <w:rPr>
          <w:rFonts w:ascii="Times New Roman" w:eastAsia="Times New Roman" w:hAnsi="Times New Roman" w:cs="Times New Roman"/>
          <w:kern w:val="0"/>
          <w:sz w:val="18"/>
          <w:szCs w:val="18"/>
          <w:lang w:eastAsia="en-IN"/>
          <w14:ligatures w14:val="none"/>
        </w:rPr>
        <w:t xml:space="preserve">, M. A. </w:t>
      </w:r>
      <w:proofErr w:type="spellStart"/>
      <w:r w:rsidRPr="00E6765A">
        <w:rPr>
          <w:rFonts w:ascii="Times New Roman" w:eastAsia="Times New Roman" w:hAnsi="Times New Roman" w:cs="Times New Roman"/>
          <w:kern w:val="0"/>
          <w:sz w:val="18"/>
          <w:szCs w:val="18"/>
          <w:lang w:eastAsia="en-IN"/>
          <w14:ligatures w14:val="none"/>
        </w:rPr>
        <w:t>Elkotb</w:t>
      </w:r>
      <w:proofErr w:type="spellEnd"/>
      <w:r w:rsidRPr="00E6765A">
        <w:rPr>
          <w:rFonts w:ascii="Times New Roman" w:eastAsia="Times New Roman" w:hAnsi="Times New Roman" w:cs="Times New Roman"/>
          <w:kern w:val="0"/>
          <w:sz w:val="18"/>
          <w:szCs w:val="18"/>
          <w:lang w:eastAsia="en-IN"/>
          <w14:ligatures w14:val="none"/>
        </w:rPr>
        <w:t xml:space="preserve">, and T. </w:t>
      </w:r>
      <w:proofErr w:type="spellStart"/>
      <w:r w:rsidRPr="00E6765A">
        <w:rPr>
          <w:rFonts w:ascii="Times New Roman" w:eastAsia="Times New Roman" w:hAnsi="Times New Roman" w:cs="Times New Roman"/>
          <w:kern w:val="0"/>
          <w:sz w:val="18"/>
          <w:szCs w:val="18"/>
          <w:lang w:eastAsia="en-IN"/>
          <w14:ligatures w14:val="none"/>
        </w:rPr>
        <w:t>Elnaqeeb</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J. Mol. Liq.</w:t>
      </w:r>
      <w:r w:rsidRPr="00E6765A">
        <w:rPr>
          <w:rFonts w:ascii="Times New Roman" w:eastAsia="Times New Roman" w:hAnsi="Times New Roman" w:cs="Times New Roman"/>
          <w:kern w:val="0"/>
          <w:sz w:val="18"/>
          <w:szCs w:val="18"/>
          <w:lang w:eastAsia="en-IN"/>
          <w14:ligatures w14:val="none"/>
        </w:rPr>
        <w:t xml:space="preserve"> 408, 125370 (2024).</w:t>
      </w:r>
      <w:proofErr w:type="gramEnd"/>
    </w:p>
    <w:p w14:paraId="03729696"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[12] A. Ali, S. Malik, M. </w:t>
      </w:r>
      <w:proofErr w:type="spellStart"/>
      <w:r w:rsidRPr="00E6765A">
        <w:rPr>
          <w:rFonts w:ascii="Times New Roman" w:eastAsia="Times New Roman" w:hAnsi="Times New Roman" w:cs="Times New Roman"/>
          <w:kern w:val="0"/>
          <w:sz w:val="18"/>
          <w:szCs w:val="18"/>
          <w:lang w:eastAsia="en-IN"/>
          <w14:ligatures w14:val="none"/>
        </w:rPr>
        <w:t>Awais</w:t>
      </w:r>
      <w:proofErr w:type="spellEnd"/>
      <w:r w:rsidRPr="00E6765A">
        <w:rPr>
          <w:rFonts w:ascii="Times New Roman" w:eastAsia="Times New Roman" w:hAnsi="Times New Roman" w:cs="Times New Roman"/>
          <w:kern w:val="0"/>
          <w:sz w:val="18"/>
          <w:szCs w:val="18"/>
          <w:lang w:eastAsia="en-IN"/>
          <w14:ligatures w14:val="none"/>
        </w:rPr>
        <w:t xml:space="preserve">, A. S. </w:t>
      </w:r>
      <w:proofErr w:type="spellStart"/>
      <w:r w:rsidRPr="00E6765A">
        <w:rPr>
          <w:rFonts w:ascii="Times New Roman" w:eastAsia="Times New Roman" w:hAnsi="Times New Roman" w:cs="Times New Roman"/>
          <w:kern w:val="0"/>
          <w:sz w:val="18"/>
          <w:szCs w:val="18"/>
          <w:lang w:eastAsia="en-IN"/>
          <w14:ligatures w14:val="none"/>
        </w:rPr>
        <w:t>Alqahtani</w:t>
      </w:r>
      <w:proofErr w:type="spellEnd"/>
      <w:r w:rsidRPr="00E6765A">
        <w:rPr>
          <w:rFonts w:ascii="Times New Roman" w:eastAsia="Times New Roman" w:hAnsi="Times New Roman" w:cs="Times New Roman"/>
          <w:kern w:val="0"/>
          <w:sz w:val="18"/>
          <w:szCs w:val="18"/>
          <w:lang w:eastAsia="en-IN"/>
          <w14:ligatures w14:val="none"/>
        </w:rPr>
        <w:t xml:space="preserve">, and M. Y. Malik, </w:t>
      </w:r>
      <w:r w:rsidRPr="00E6765A">
        <w:rPr>
          <w:rFonts w:ascii="Times New Roman" w:eastAsia="Times New Roman" w:hAnsi="Times New Roman" w:cs="Times New Roman"/>
          <w:i/>
          <w:iCs/>
          <w:kern w:val="0"/>
          <w:sz w:val="18"/>
          <w:szCs w:val="18"/>
          <w:lang w:eastAsia="en-IN"/>
          <w14:ligatures w14:val="none"/>
        </w:rPr>
        <w:t>J. Mol. Liq.</w:t>
      </w:r>
      <w:r w:rsidRPr="00E6765A">
        <w:rPr>
          <w:rFonts w:ascii="Times New Roman" w:eastAsia="Times New Roman" w:hAnsi="Times New Roman" w:cs="Times New Roman"/>
          <w:kern w:val="0"/>
          <w:sz w:val="18"/>
          <w:szCs w:val="18"/>
          <w:lang w:eastAsia="en-IN"/>
          <w14:ligatures w14:val="none"/>
        </w:rPr>
        <w:t xml:space="preserve"> 393, 123619 (2024).</w:t>
      </w:r>
    </w:p>
    <w:p w14:paraId="5E079C88"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proofErr w:type="gramStart"/>
      <w:r w:rsidRPr="00E6765A">
        <w:rPr>
          <w:rFonts w:ascii="Times New Roman" w:eastAsia="Times New Roman" w:hAnsi="Times New Roman" w:cs="Times New Roman"/>
          <w:kern w:val="0"/>
          <w:sz w:val="18"/>
          <w:szCs w:val="18"/>
          <w:lang w:eastAsia="en-IN"/>
          <w14:ligatures w14:val="none"/>
        </w:rPr>
        <w:t xml:space="preserve">[13] M. </w:t>
      </w:r>
      <w:proofErr w:type="spellStart"/>
      <w:r w:rsidRPr="00E6765A">
        <w:rPr>
          <w:rFonts w:ascii="Times New Roman" w:eastAsia="Times New Roman" w:hAnsi="Times New Roman" w:cs="Times New Roman"/>
          <w:kern w:val="0"/>
          <w:sz w:val="18"/>
          <w:szCs w:val="18"/>
          <w:lang w:eastAsia="en-IN"/>
          <w14:ligatures w14:val="none"/>
        </w:rPr>
        <w:t>Mumtaz</w:t>
      </w:r>
      <w:proofErr w:type="spellEnd"/>
      <w:r w:rsidRPr="00E6765A">
        <w:rPr>
          <w:rFonts w:ascii="Times New Roman" w:eastAsia="Times New Roman" w:hAnsi="Times New Roman" w:cs="Times New Roman"/>
          <w:kern w:val="0"/>
          <w:sz w:val="18"/>
          <w:szCs w:val="18"/>
          <w:lang w:eastAsia="en-IN"/>
          <w14:ligatures w14:val="none"/>
        </w:rPr>
        <w:t xml:space="preserve">, S. Islam, H. </w:t>
      </w:r>
      <w:proofErr w:type="spellStart"/>
      <w:r w:rsidRPr="00E6765A">
        <w:rPr>
          <w:rFonts w:ascii="Times New Roman" w:eastAsia="Times New Roman" w:hAnsi="Times New Roman" w:cs="Times New Roman"/>
          <w:kern w:val="0"/>
          <w:sz w:val="18"/>
          <w:szCs w:val="18"/>
          <w:lang w:eastAsia="en-IN"/>
          <w14:ligatures w14:val="none"/>
        </w:rPr>
        <w:t>Ullah</w:t>
      </w:r>
      <w:proofErr w:type="spellEnd"/>
      <w:r w:rsidRPr="00E6765A">
        <w:rPr>
          <w:rFonts w:ascii="Times New Roman" w:eastAsia="Times New Roman" w:hAnsi="Times New Roman" w:cs="Times New Roman"/>
          <w:kern w:val="0"/>
          <w:sz w:val="18"/>
          <w:szCs w:val="18"/>
          <w:lang w:eastAsia="en-IN"/>
          <w14:ligatures w14:val="none"/>
        </w:rPr>
        <w:t xml:space="preserve">, and Z. Shah, </w:t>
      </w:r>
      <w:r w:rsidRPr="00E6765A">
        <w:rPr>
          <w:rFonts w:ascii="Times New Roman" w:eastAsia="Times New Roman" w:hAnsi="Times New Roman" w:cs="Times New Roman"/>
          <w:i/>
          <w:iCs/>
          <w:kern w:val="0"/>
          <w:sz w:val="18"/>
          <w:szCs w:val="18"/>
          <w:lang w:eastAsia="en-IN"/>
          <w14:ligatures w14:val="none"/>
        </w:rPr>
        <w:t>J. Mol. Liq.</w:t>
      </w:r>
      <w:r w:rsidRPr="00E6765A">
        <w:rPr>
          <w:rFonts w:ascii="Times New Roman" w:eastAsia="Times New Roman" w:hAnsi="Times New Roman" w:cs="Times New Roman"/>
          <w:kern w:val="0"/>
          <w:sz w:val="18"/>
          <w:szCs w:val="18"/>
          <w:lang w:eastAsia="en-IN"/>
          <w14:ligatures w14:val="none"/>
        </w:rPr>
        <w:t xml:space="preserve"> 390, 123179 (2023).</w:t>
      </w:r>
      <w:proofErr w:type="gramEnd"/>
    </w:p>
    <w:p w14:paraId="650CF568"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[14] U. </w:t>
      </w:r>
      <w:proofErr w:type="spellStart"/>
      <w:r w:rsidRPr="00E6765A">
        <w:rPr>
          <w:rFonts w:ascii="Times New Roman" w:eastAsia="Times New Roman" w:hAnsi="Times New Roman" w:cs="Times New Roman"/>
          <w:kern w:val="0"/>
          <w:sz w:val="18"/>
          <w:szCs w:val="18"/>
          <w:lang w:eastAsia="en-IN"/>
          <w14:ligatures w14:val="none"/>
        </w:rPr>
        <w:t>Farooq</w:t>
      </w:r>
      <w:proofErr w:type="spellEnd"/>
      <w:r w:rsidRPr="00E6765A">
        <w:rPr>
          <w:rFonts w:ascii="Times New Roman" w:eastAsia="Times New Roman" w:hAnsi="Times New Roman" w:cs="Times New Roman"/>
          <w:kern w:val="0"/>
          <w:sz w:val="18"/>
          <w:szCs w:val="18"/>
          <w:lang w:eastAsia="en-IN"/>
          <w14:ligatures w14:val="none"/>
        </w:rPr>
        <w:t xml:space="preserve">, T. Liu, A. </w:t>
      </w:r>
      <w:proofErr w:type="spellStart"/>
      <w:r w:rsidRPr="00E6765A">
        <w:rPr>
          <w:rFonts w:ascii="Times New Roman" w:eastAsia="Times New Roman" w:hAnsi="Times New Roman" w:cs="Times New Roman"/>
          <w:kern w:val="0"/>
          <w:sz w:val="18"/>
          <w:szCs w:val="18"/>
          <w:lang w:eastAsia="en-IN"/>
          <w14:ligatures w14:val="none"/>
        </w:rPr>
        <w:t>Alshamrani</w:t>
      </w:r>
      <w:proofErr w:type="spellEnd"/>
      <w:r w:rsidRPr="00E6765A">
        <w:rPr>
          <w:rFonts w:ascii="Times New Roman" w:eastAsia="Times New Roman" w:hAnsi="Times New Roman" w:cs="Times New Roman"/>
          <w:kern w:val="0"/>
          <w:sz w:val="18"/>
          <w:szCs w:val="18"/>
          <w:lang w:eastAsia="en-IN"/>
          <w14:ligatures w14:val="none"/>
        </w:rPr>
        <w:t xml:space="preserve">, and U. </w:t>
      </w:r>
      <w:proofErr w:type="spellStart"/>
      <w:r w:rsidRPr="00E6765A">
        <w:rPr>
          <w:rFonts w:ascii="Times New Roman" w:eastAsia="Times New Roman" w:hAnsi="Times New Roman" w:cs="Times New Roman"/>
          <w:kern w:val="0"/>
          <w:sz w:val="18"/>
          <w:szCs w:val="18"/>
          <w:lang w:eastAsia="en-IN"/>
          <w14:ligatures w14:val="none"/>
        </w:rPr>
        <w:t>Farooq</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Int. J. Heat Mass Transf.</w:t>
      </w:r>
      <w:r w:rsidRPr="00E6765A">
        <w:rPr>
          <w:rFonts w:ascii="Times New Roman" w:eastAsia="Times New Roman" w:hAnsi="Times New Roman" w:cs="Times New Roman"/>
          <w:kern w:val="0"/>
          <w:sz w:val="18"/>
          <w:szCs w:val="18"/>
          <w:lang w:eastAsia="en-IN"/>
          <w14:ligatures w14:val="none"/>
        </w:rPr>
        <w:t xml:space="preserve"> 245, 127048 (2025).</w:t>
      </w:r>
    </w:p>
    <w:p w14:paraId="3D2F751E"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proofErr w:type="gramStart"/>
      <w:r w:rsidRPr="00E6765A">
        <w:rPr>
          <w:rFonts w:ascii="Times New Roman" w:eastAsia="Times New Roman" w:hAnsi="Times New Roman" w:cs="Times New Roman"/>
          <w:kern w:val="0"/>
          <w:sz w:val="18"/>
          <w:szCs w:val="18"/>
          <w:lang w:eastAsia="en-IN"/>
          <w14:ligatures w14:val="none"/>
        </w:rPr>
        <w:t xml:space="preserve">[15] R. </w:t>
      </w:r>
      <w:proofErr w:type="spellStart"/>
      <w:r w:rsidRPr="00E6765A">
        <w:rPr>
          <w:rFonts w:ascii="Times New Roman" w:eastAsia="Times New Roman" w:hAnsi="Times New Roman" w:cs="Times New Roman"/>
          <w:kern w:val="0"/>
          <w:sz w:val="18"/>
          <w:szCs w:val="18"/>
          <w:lang w:eastAsia="en-IN"/>
          <w14:ligatures w14:val="none"/>
        </w:rPr>
        <w:t>Razzaq</w:t>
      </w:r>
      <w:proofErr w:type="spellEnd"/>
      <w:r w:rsidRPr="00E6765A">
        <w:rPr>
          <w:rFonts w:ascii="Times New Roman" w:eastAsia="Times New Roman" w:hAnsi="Times New Roman" w:cs="Times New Roman"/>
          <w:kern w:val="0"/>
          <w:sz w:val="18"/>
          <w:szCs w:val="18"/>
          <w:lang w:eastAsia="en-IN"/>
          <w14:ligatures w14:val="none"/>
        </w:rPr>
        <w:t xml:space="preserve">, Z. Khan, M. N. </w:t>
      </w:r>
      <w:proofErr w:type="spellStart"/>
      <w:r w:rsidRPr="00E6765A">
        <w:rPr>
          <w:rFonts w:ascii="Times New Roman" w:eastAsia="Times New Roman" w:hAnsi="Times New Roman" w:cs="Times New Roman"/>
          <w:kern w:val="0"/>
          <w:sz w:val="18"/>
          <w:szCs w:val="18"/>
          <w:lang w:eastAsia="en-IN"/>
          <w14:ligatures w14:val="none"/>
        </w:rPr>
        <w:t>Abrar</w:t>
      </w:r>
      <w:proofErr w:type="spellEnd"/>
      <w:r w:rsidRPr="00E6765A">
        <w:rPr>
          <w:rFonts w:ascii="Times New Roman" w:eastAsia="Times New Roman" w:hAnsi="Times New Roman" w:cs="Times New Roman"/>
          <w:kern w:val="0"/>
          <w:sz w:val="18"/>
          <w:szCs w:val="18"/>
          <w:lang w:eastAsia="en-IN"/>
          <w14:ligatures w14:val="none"/>
        </w:rPr>
        <w:t xml:space="preserve">, B. </w:t>
      </w:r>
      <w:proofErr w:type="spellStart"/>
      <w:r w:rsidRPr="00E6765A">
        <w:rPr>
          <w:rFonts w:ascii="Times New Roman" w:eastAsia="Times New Roman" w:hAnsi="Times New Roman" w:cs="Times New Roman"/>
          <w:kern w:val="0"/>
          <w:sz w:val="18"/>
          <w:szCs w:val="18"/>
          <w:lang w:eastAsia="en-IN"/>
          <w14:ligatures w14:val="none"/>
        </w:rPr>
        <w:t>Almohsen</w:t>
      </w:r>
      <w:proofErr w:type="spellEnd"/>
      <w:r w:rsidRPr="00E6765A">
        <w:rPr>
          <w:rFonts w:ascii="Times New Roman" w:eastAsia="Times New Roman" w:hAnsi="Times New Roman" w:cs="Times New Roman"/>
          <w:kern w:val="0"/>
          <w:sz w:val="18"/>
          <w:szCs w:val="18"/>
          <w:lang w:eastAsia="en-IN"/>
          <w14:ligatures w14:val="none"/>
        </w:rPr>
        <w:t xml:space="preserve">, and U. </w:t>
      </w:r>
      <w:proofErr w:type="spellStart"/>
      <w:r w:rsidRPr="00E6765A">
        <w:rPr>
          <w:rFonts w:ascii="Times New Roman" w:eastAsia="Times New Roman" w:hAnsi="Times New Roman" w:cs="Times New Roman"/>
          <w:kern w:val="0"/>
          <w:sz w:val="18"/>
          <w:szCs w:val="18"/>
          <w:lang w:eastAsia="en-IN"/>
          <w14:ligatures w14:val="none"/>
        </w:rPr>
        <w:t>Farooq</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 xml:space="preserve">Chaos </w:t>
      </w:r>
      <w:proofErr w:type="spellStart"/>
      <w:r w:rsidRPr="00E6765A">
        <w:rPr>
          <w:rFonts w:ascii="Times New Roman" w:eastAsia="Times New Roman" w:hAnsi="Times New Roman" w:cs="Times New Roman"/>
          <w:i/>
          <w:iCs/>
          <w:kern w:val="0"/>
          <w:sz w:val="18"/>
          <w:szCs w:val="18"/>
          <w:lang w:eastAsia="en-IN"/>
          <w14:ligatures w14:val="none"/>
        </w:rPr>
        <w:t>Solitons</w:t>
      </w:r>
      <w:proofErr w:type="spellEnd"/>
      <w:r w:rsidRPr="00E6765A">
        <w:rPr>
          <w:rFonts w:ascii="Times New Roman" w:eastAsia="Times New Roman" w:hAnsi="Times New Roman" w:cs="Times New Roman"/>
          <w:i/>
          <w:iCs/>
          <w:kern w:val="0"/>
          <w:sz w:val="18"/>
          <w:szCs w:val="18"/>
          <w:lang w:eastAsia="en-IN"/>
          <w14:ligatures w14:val="none"/>
        </w:rPr>
        <w:t xml:space="preserve"> Fractals</w:t>
      </w:r>
      <w:r w:rsidRPr="00E6765A">
        <w:rPr>
          <w:rFonts w:ascii="Times New Roman" w:eastAsia="Times New Roman" w:hAnsi="Times New Roman" w:cs="Times New Roman"/>
          <w:kern w:val="0"/>
          <w:sz w:val="18"/>
          <w:szCs w:val="18"/>
          <w:lang w:eastAsia="en-IN"/>
          <w14:ligatures w14:val="none"/>
        </w:rPr>
        <w:t xml:space="preserve"> 190, 115756 (2025).</w:t>
      </w:r>
      <w:proofErr w:type="gramEnd"/>
    </w:p>
    <w:p w14:paraId="60ACCDAC"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proofErr w:type="gramStart"/>
      <w:r w:rsidRPr="00E6765A">
        <w:rPr>
          <w:rFonts w:ascii="Times New Roman" w:eastAsia="Times New Roman" w:hAnsi="Times New Roman" w:cs="Times New Roman"/>
          <w:kern w:val="0"/>
          <w:sz w:val="18"/>
          <w:szCs w:val="18"/>
          <w:lang w:eastAsia="en-IN"/>
          <w14:ligatures w14:val="none"/>
        </w:rPr>
        <w:t xml:space="preserve">[16] C. </w:t>
      </w:r>
      <w:proofErr w:type="spellStart"/>
      <w:r w:rsidRPr="00E6765A">
        <w:rPr>
          <w:rFonts w:ascii="Times New Roman" w:eastAsia="Times New Roman" w:hAnsi="Times New Roman" w:cs="Times New Roman"/>
          <w:kern w:val="0"/>
          <w:sz w:val="18"/>
          <w:szCs w:val="18"/>
          <w:lang w:eastAsia="en-IN"/>
          <w14:ligatures w14:val="none"/>
        </w:rPr>
        <w:t>Maatki</w:t>
      </w:r>
      <w:proofErr w:type="spellEnd"/>
      <w:r w:rsidRPr="00E6765A">
        <w:rPr>
          <w:rFonts w:ascii="Times New Roman" w:eastAsia="Times New Roman" w:hAnsi="Times New Roman" w:cs="Times New Roman"/>
          <w:kern w:val="0"/>
          <w:sz w:val="18"/>
          <w:szCs w:val="18"/>
          <w:lang w:eastAsia="en-IN"/>
          <w14:ligatures w14:val="none"/>
        </w:rPr>
        <w:t xml:space="preserve"> and K. </w:t>
      </w:r>
      <w:proofErr w:type="spellStart"/>
      <w:r w:rsidRPr="00E6765A">
        <w:rPr>
          <w:rFonts w:ascii="Times New Roman" w:eastAsia="Times New Roman" w:hAnsi="Times New Roman" w:cs="Times New Roman"/>
          <w:kern w:val="0"/>
          <w:sz w:val="18"/>
          <w:szCs w:val="18"/>
          <w:lang w:eastAsia="en-IN"/>
          <w14:ligatures w14:val="none"/>
        </w:rPr>
        <w:t>Kriaa</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Case Stud.</w:t>
      </w:r>
      <w:proofErr w:type="gramEnd"/>
      <w:r w:rsidRPr="00E6765A">
        <w:rPr>
          <w:rFonts w:ascii="Times New Roman" w:eastAsia="Times New Roman" w:hAnsi="Times New Roman" w:cs="Times New Roman"/>
          <w:i/>
          <w:iCs/>
          <w:kern w:val="0"/>
          <w:sz w:val="18"/>
          <w:szCs w:val="18"/>
          <w:lang w:eastAsia="en-IN"/>
          <w14:ligatures w14:val="none"/>
        </w:rPr>
        <w:t xml:space="preserve"> </w:t>
      </w:r>
      <w:proofErr w:type="gramStart"/>
      <w:r w:rsidRPr="00E6765A">
        <w:rPr>
          <w:rFonts w:ascii="Times New Roman" w:eastAsia="Times New Roman" w:hAnsi="Times New Roman" w:cs="Times New Roman"/>
          <w:i/>
          <w:iCs/>
          <w:kern w:val="0"/>
          <w:sz w:val="18"/>
          <w:szCs w:val="18"/>
          <w:lang w:eastAsia="en-IN"/>
          <w14:ligatures w14:val="none"/>
        </w:rPr>
        <w:t>Therm. Eng.</w:t>
      </w:r>
      <w:r w:rsidRPr="00E6765A">
        <w:rPr>
          <w:rFonts w:ascii="Times New Roman" w:eastAsia="Times New Roman" w:hAnsi="Times New Roman" w:cs="Times New Roman"/>
          <w:kern w:val="0"/>
          <w:sz w:val="18"/>
          <w:szCs w:val="18"/>
          <w:lang w:eastAsia="en-IN"/>
          <w14:ligatures w14:val="none"/>
        </w:rPr>
        <w:t xml:space="preserve"> 106241 (2025).</w:t>
      </w:r>
      <w:proofErr w:type="gramEnd"/>
    </w:p>
    <w:p w14:paraId="605B2E27"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[17] G. </w:t>
      </w:r>
      <w:proofErr w:type="spellStart"/>
      <w:r w:rsidRPr="00E6765A">
        <w:rPr>
          <w:rFonts w:ascii="Times New Roman" w:eastAsia="Times New Roman" w:hAnsi="Times New Roman" w:cs="Times New Roman"/>
          <w:kern w:val="0"/>
          <w:sz w:val="18"/>
          <w:szCs w:val="18"/>
          <w:lang w:eastAsia="en-IN"/>
          <w14:ligatures w14:val="none"/>
        </w:rPr>
        <w:t>Ramasekhar</w:t>
      </w:r>
      <w:proofErr w:type="spellEnd"/>
      <w:r w:rsidRPr="00E6765A">
        <w:rPr>
          <w:rFonts w:ascii="Times New Roman" w:eastAsia="Times New Roman" w:hAnsi="Times New Roman" w:cs="Times New Roman"/>
          <w:kern w:val="0"/>
          <w:sz w:val="18"/>
          <w:szCs w:val="18"/>
          <w:lang w:eastAsia="en-IN"/>
          <w14:ligatures w14:val="none"/>
        </w:rPr>
        <w:t xml:space="preserve">, F. </w:t>
      </w:r>
      <w:proofErr w:type="spellStart"/>
      <w:r w:rsidRPr="00E6765A">
        <w:rPr>
          <w:rFonts w:ascii="Times New Roman" w:eastAsia="Times New Roman" w:hAnsi="Times New Roman" w:cs="Times New Roman"/>
          <w:kern w:val="0"/>
          <w:sz w:val="18"/>
          <w:szCs w:val="18"/>
          <w:lang w:eastAsia="en-IN"/>
          <w14:ligatures w14:val="none"/>
        </w:rPr>
        <w:t>Mebarek-Oudina</w:t>
      </w:r>
      <w:proofErr w:type="spellEnd"/>
      <w:r w:rsidRPr="00E6765A">
        <w:rPr>
          <w:rFonts w:ascii="Times New Roman" w:eastAsia="Times New Roman" w:hAnsi="Times New Roman" w:cs="Times New Roman"/>
          <w:kern w:val="0"/>
          <w:sz w:val="18"/>
          <w:szCs w:val="18"/>
          <w:lang w:eastAsia="en-IN"/>
          <w14:ligatures w14:val="none"/>
        </w:rPr>
        <w:t xml:space="preserve">, S. </w:t>
      </w:r>
      <w:proofErr w:type="spellStart"/>
      <w:r w:rsidRPr="00E6765A">
        <w:rPr>
          <w:rFonts w:ascii="Times New Roman" w:eastAsia="Times New Roman" w:hAnsi="Times New Roman" w:cs="Times New Roman"/>
          <w:kern w:val="0"/>
          <w:sz w:val="18"/>
          <w:szCs w:val="18"/>
          <w:lang w:eastAsia="en-IN"/>
          <w14:ligatures w14:val="none"/>
        </w:rPr>
        <w:t>Suneetha</w:t>
      </w:r>
      <w:proofErr w:type="spellEnd"/>
      <w:r w:rsidRPr="00E6765A">
        <w:rPr>
          <w:rFonts w:ascii="Times New Roman" w:eastAsia="Times New Roman" w:hAnsi="Times New Roman" w:cs="Times New Roman"/>
          <w:kern w:val="0"/>
          <w:sz w:val="18"/>
          <w:szCs w:val="18"/>
          <w:lang w:eastAsia="en-IN"/>
          <w14:ligatures w14:val="none"/>
        </w:rPr>
        <w:t xml:space="preserve">, H. </w:t>
      </w:r>
      <w:proofErr w:type="spellStart"/>
      <w:r w:rsidRPr="00E6765A">
        <w:rPr>
          <w:rFonts w:ascii="Times New Roman" w:eastAsia="Times New Roman" w:hAnsi="Times New Roman" w:cs="Times New Roman"/>
          <w:kern w:val="0"/>
          <w:sz w:val="18"/>
          <w:szCs w:val="18"/>
          <w:lang w:eastAsia="en-IN"/>
          <w14:ligatures w14:val="none"/>
        </w:rPr>
        <w:t>Vaidya</w:t>
      </w:r>
      <w:proofErr w:type="spellEnd"/>
      <w:r w:rsidRPr="00E6765A">
        <w:rPr>
          <w:rFonts w:ascii="Times New Roman" w:eastAsia="Times New Roman" w:hAnsi="Times New Roman" w:cs="Times New Roman"/>
          <w:kern w:val="0"/>
          <w:sz w:val="18"/>
          <w:szCs w:val="18"/>
          <w:lang w:eastAsia="en-IN"/>
          <w14:ligatures w14:val="none"/>
        </w:rPr>
        <w:t xml:space="preserve">, and P. D. </w:t>
      </w:r>
      <w:proofErr w:type="spellStart"/>
      <w:r w:rsidRPr="00E6765A">
        <w:rPr>
          <w:rFonts w:ascii="Times New Roman" w:eastAsia="Times New Roman" w:hAnsi="Times New Roman" w:cs="Times New Roman"/>
          <w:kern w:val="0"/>
          <w:sz w:val="18"/>
          <w:szCs w:val="18"/>
          <w:lang w:eastAsia="en-IN"/>
          <w14:ligatures w14:val="none"/>
        </w:rPr>
        <w:t>Selvi</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 xml:space="preserve">Int. J. </w:t>
      </w:r>
      <w:proofErr w:type="spellStart"/>
      <w:r w:rsidRPr="00E6765A">
        <w:rPr>
          <w:rFonts w:ascii="Times New Roman" w:eastAsia="Times New Roman" w:hAnsi="Times New Roman" w:cs="Times New Roman"/>
          <w:i/>
          <w:iCs/>
          <w:kern w:val="0"/>
          <w:sz w:val="18"/>
          <w:szCs w:val="18"/>
          <w:lang w:eastAsia="en-IN"/>
          <w14:ligatures w14:val="none"/>
        </w:rPr>
        <w:t>Thermofluids</w:t>
      </w:r>
      <w:proofErr w:type="spellEnd"/>
      <w:r w:rsidRPr="00E6765A">
        <w:rPr>
          <w:rFonts w:ascii="Times New Roman" w:eastAsia="Times New Roman" w:hAnsi="Times New Roman" w:cs="Times New Roman"/>
          <w:kern w:val="0"/>
          <w:sz w:val="18"/>
          <w:szCs w:val="18"/>
          <w:lang w:eastAsia="en-IN"/>
          <w14:ligatures w14:val="none"/>
        </w:rPr>
        <w:t xml:space="preserve"> 24, 100893 (2024).</w:t>
      </w:r>
    </w:p>
    <w:p w14:paraId="250672E0"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[18] S. Panda, S. </w:t>
      </w:r>
      <w:proofErr w:type="spellStart"/>
      <w:r w:rsidRPr="00E6765A">
        <w:rPr>
          <w:rFonts w:ascii="Times New Roman" w:eastAsia="Times New Roman" w:hAnsi="Times New Roman" w:cs="Times New Roman"/>
          <w:kern w:val="0"/>
          <w:sz w:val="18"/>
          <w:szCs w:val="18"/>
          <w:lang w:eastAsia="en-IN"/>
          <w14:ligatures w14:val="none"/>
        </w:rPr>
        <w:t>Ontela</w:t>
      </w:r>
      <w:proofErr w:type="spellEnd"/>
      <w:r w:rsidRPr="00E6765A">
        <w:rPr>
          <w:rFonts w:ascii="Times New Roman" w:eastAsia="Times New Roman" w:hAnsi="Times New Roman" w:cs="Times New Roman"/>
          <w:kern w:val="0"/>
          <w:sz w:val="18"/>
          <w:szCs w:val="18"/>
          <w:lang w:eastAsia="en-IN"/>
          <w14:ligatures w14:val="none"/>
        </w:rPr>
        <w:t xml:space="preserve">, P. K. </w:t>
      </w:r>
      <w:proofErr w:type="spellStart"/>
      <w:r w:rsidRPr="00E6765A">
        <w:rPr>
          <w:rFonts w:ascii="Times New Roman" w:eastAsia="Times New Roman" w:hAnsi="Times New Roman" w:cs="Times New Roman"/>
          <w:kern w:val="0"/>
          <w:sz w:val="18"/>
          <w:szCs w:val="18"/>
          <w:lang w:eastAsia="en-IN"/>
          <w14:ligatures w14:val="none"/>
        </w:rPr>
        <w:t>Pattnaik</w:t>
      </w:r>
      <w:proofErr w:type="spellEnd"/>
      <w:r w:rsidRPr="00E6765A">
        <w:rPr>
          <w:rFonts w:ascii="Times New Roman" w:eastAsia="Times New Roman" w:hAnsi="Times New Roman" w:cs="Times New Roman"/>
          <w:kern w:val="0"/>
          <w:sz w:val="18"/>
          <w:szCs w:val="18"/>
          <w:lang w:eastAsia="en-IN"/>
          <w14:ligatures w14:val="none"/>
        </w:rPr>
        <w:t xml:space="preserve">, S. R. Mishra, and N. A. Shah, </w:t>
      </w:r>
      <w:r w:rsidRPr="00E6765A">
        <w:rPr>
          <w:rFonts w:ascii="Times New Roman" w:eastAsia="Times New Roman" w:hAnsi="Times New Roman" w:cs="Times New Roman"/>
          <w:i/>
          <w:iCs/>
          <w:kern w:val="0"/>
          <w:sz w:val="18"/>
          <w:szCs w:val="18"/>
          <w:lang w:eastAsia="en-IN"/>
          <w14:ligatures w14:val="none"/>
        </w:rPr>
        <w:t xml:space="preserve">Partial Differ. </w:t>
      </w:r>
      <w:proofErr w:type="spellStart"/>
      <w:proofErr w:type="gramStart"/>
      <w:r w:rsidRPr="00E6765A">
        <w:rPr>
          <w:rFonts w:ascii="Times New Roman" w:eastAsia="Times New Roman" w:hAnsi="Times New Roman" w:cs="Times New Roman"/>
          <w:i/>
          <w:iCs/>
          <w:kern w:val="0"/>
          <w:sz w:val="18"/>
          <w:szCs w:val="18"/>
          <w:lang w:eastAsia="en-IN"/>
          <w14:ligatures w14:val="none"/>
        </w:rPr>
        <w:t>Equ</w:t>
      </w:r>
      <w:proofErr w:type="spellEnd"/>
      <w:r w:rsidRPr="00E6765A">
        <w:rPr>
          <w:rFonts w:ascii="Times New Roman" w:eastAsia="Times New Roman" w:hAnsi="Times New Roman" w:cs="Times New Roman"/>
          <w:i/>
          <w:iCs/>
          <w:kern w:val="0"/>
          <w:sz w:val="18"/>
          <w:szCs w:val="18"/>
          <w:lang w:eastAsia="en-IN"/>
          <w14:ligatures w14:val="none"/>
        </w:rPr>
        <w:t>.</w:t>
      </w:r>
      <w:proofErr w:type="gramEnd"/>
      <w:r w:rsidRPr="00E6765A">
        <w:rPr>
          <w:rFonts w:ascii="Times New Roman" w:eastAsia="Times New Roman" w:hAnsi="Times New Roman" w:cs="Times New Roman"/>
          <w:i/>
          <w:iCs/>
          <w:kern w:val="0"/>
          <w:sz w:val="18"/>
          <w:szCs w:val="18"/>
          <w:lang w:eastAsia="en-IN"/>
          <w14:ligatures w14:val="none"/>
        </w:rPr>
        <w:t xml:space="preserve"> Appl. Math.</w:t>
      </w:r>
      <w:r w:rsidRPr="00E6765A">
        <w:rPr>
          <w:rFonts w:ascii="Times New Roman" w:eastAsia="Times New Roman" w:hAnsi="Times New Roman" w:cs="Times New Roman"/>
          <w:kern w:val="0"/>
          <w:sz w:val="18"/>
          <w:szCs w:val="18"/>
          <w:lang w:eastAsia="en-IN"/>
          <w14:ligatures w14:val="none"/>
        </w:rPr>
        <w:t xml:space="preserve"> </w:t>
      </w:r>
      <w:proofErr w:type="gramStart"/>
      <w:r w:rsidRPr="00E6765A">
        <w:rPr>
          <w:rFonts w:ascii="Times New Roman" w:eastAsia="Times New Roman" w:hAnsi="Times New Roman" w:cs="Times New Roman"/>
          <w:kern w:val="0"/>
          <w:sz w:val="18"/>
          <w:szCs w:val="18"/>
          <w:lang w:eastAsia="en-IN"/>
          <w14:ligatures w14:val="none"/>
        </w:rPr>
        <w:t>11, 100906 (2024).</w:t>
      </w:r>
      <w:proofErr w:type="gramEnd"/>
    </w:p>
    <w:p w14:paraId="0371B3A6"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[19] S. A. Khan, M. Imran, H. </w:t>
      </w:r>
      <w:proofErr w:type="spellStart"/>
      <w:r w:rsidRPr="00E6765A">
        <w:rPr>
          <w:rFonts w:ascii="Times New Roman" w:eastAsia="Times New Roman" w:hAnsi="Times New Roman" w:cs="Times New Roman"/>
          <w:kern w:val="0"/>
          <w:sz w:val="18"/>
          <w:szCs w:val="18"/>
          <w:lang w:eastAsia="en-IN"/>
          <w14:ligatures w14:val="none"/>
        </w:rPr>
        <w:t>Waqas</w:t>
      </w:r>
      <w:proofErr w:type="spellEnd"/>
      <w:r w:rsidRPr="00E6765A">
        <w:rPr>
          <w:rFonts w:ascii="Times New Roman" w:eastAsia="Times New Roman" w:hAnsi="Times New Roman" w:cs="Times New Roman"/>
          <w:kern w:val="0"/>
          <w:sz w:val="18"/>
          <w:szCs w:val="18"/>
          <w:lang w:eastAsia="en-IN"/>
          <w14:ligatures w14:val="none"/>
        </w:rPr>
        <w:t xml:space="preserve">, T. Muhammad, S. </w:t>
      </w:r>
      <w:proofErr w:type="spellStart"/>
      <w:r w:rsidRPr="00E6765A">
        <w:rPr>
          <w:rFonts w:ascii="Times New Roman" w:eastAsia="Times New Roman" w:hAnsi="Times New Roman" w:cs="Times New Roman"/>
          <w:kern w:val="0"/>
          <w:sz w:val="18"/>
          <w:szCs w:val="18"/>
          <w:lang w:eastAsia="en-IN"/>
          <w14:ligatures w14:val="none"/>
        </w:rPr>
        <w:t>Yasmin</w:t>
      </w:r>
      <w:proofErr w:type="spellEnd"/>
      <w:r w:rsidRPr="00E6765A">
        <w:rPr>
          <w:rFonts w:ascii="Times New Roman" w:eastAsia="Times New Roman" w:hAnsi="Times New Roman" w:cs="Times New Roman"/>
          <w:kern w:val="0"/>
          <w:sz w:val="18"/>
          <w:szCs w:val="18"/>
          <w:lang w:eastAsia="en-IN"/>
          <w14:ligatures w14:val="none"/>
        </w:rPr>
        <w:t xml:space="preserve">, and A. </w:t>
      </w:r>
      <w:proofErr w:type="spellStart"/>
      <w:r w:rsidRPr="00E6765A">
        <w:rPr>
          <w:rFonts w:ascii="Times New Roman" w:eastAsia="Times New Roman" w:hAnsi="Times New Roman" w:cs="Times New Roman"/>
          <w:kern w:val="0"/>
          <w:sz w:val="18"/>
          <w:szCs w:val="18"/>
          <w:lang w:eastAsia="en-IN"/>
          <w14:ligatures w14:val="none"/>
        </w:rPr>
        <w:t>Alhushaybari</w:t>
      </w:r>
      <w:proofErr w:type="spellEnd"/>
      <w:r w:rsidRPr="00E6765A">
        <w:rPr>
          <w:rFonts w:ascii="Times New Roman" w:eastAsia="Times New Roman" w:hAnsi="Times New Roman" w:cs="Times New Roman"/>
          <w:kern w:val="0"/>
          <w:sz w:val="18"/>
          <w:szCs w:val="18"/>
          <w:lang w:eastAsia="en-IN"/>
          <w14:ligatures w14:val="none"/>
        </w:rPr>
        <w:t xml:space="preserve">, </w:t>
      </w:r>
      <w:proofErr w:type="spellStart"/>
      <w:r w:rsidRPr="00E6765A">
        <w:rPr>
          <w:rFonts w:ascii="Times New Roman" w:eastAsia="Times New Roman" w:hAnsi="Times New Roman" w:cs="Times New Roman"/>
          <w:i/>
          <w:iCs/>
          <w:kern w:val="0"/>
          <w:sz w:val="18"/>
          <w:szCs w:val="18"/>
          <w:lang w:eastAsia="en-IN"/>
          <w14:ligatures w14:val="none"/>
        </w:rPr>
        <w:t>Tribol</w:t>
      </w:r>
      <w:proofErr w:type="spellEnd"/>
      <w:r w:rsidRPr="00E6765A">
        <w:rPr>
          <w:rFonts w:ascii="Times New Roman" w:eastAsia="Times New Roman" w:hAnsi="Times New Roman" w:cs="Times New Roman"/>
          <w:i/>
          <w:iCs/>
          <w:kern w:val="0"/>
          <w:sz w:val="18"/>
          <w:szCs w:val="18"/>
          <w:lang w:eastAsia="en-IN"/>
          <w14:ligatures w14:val="none"/>
        </w:rPr>
        <w:t xml:space="preserve">. </w:t>
      </w:r>
      <w:proofErr w:type="gramStart"/>
      <w:r w:rsidRPr="00E6765A">
        <w:rPr>
          <w:rFonts w:ascii="Times New Roman" w:eastAsia="Times New Roman" w:hAnsi="Times New Roman" w:cs="Times New Roman"/>
          <w:i/>
          <w:iCs/>
          <w:kern w:val="0"/>
          <w:sz w:val="18"/>
          <w:szCs w:val="18"/>
          <w:lang w:eastAsia="en-IN"/>
          <w14:ligatures w14:val="none"/>
        </w:rPr>
        <w:t>Int.</w:t>
      </w:r>
      <w:r w:rsidRPr="00E6765A">
        <w:rPr>
          <w:rFonts w:ascii="Times New Roman" w:eastAsia="Times New Roman" w:hAnsi="Times New Roman" w:cs="Times New Roman"/>
          <w:kern w:val="0"/>
          <w:sz w:val="18"/>
          <w:szCs w:val="18"/>
          <w:lang w:eastAsia="en-IN"/>
          <w14:ligatures w14:val="none"/>
        </w:rPr>
        <w:t xml:space="preserve"> 197, 109778 (2024).</w:t>
      </w:r>
      <w:proofErr w:type="gramEnd"/>
    </w:p>
    <w:p w14:paraId="3C05AA97"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[20] S. </w:t>
      </w:r>
      <w:proofErr w:type="spellStart"/>
      <w:r w:rsidRPr="00E6765A">
        <w:rPr>
          <w:rFonts w:ascii="Times New Roman" w:eastAsia="Times New Roman" w:hAnsi="Times New Roman" w:cs="Times New Roman"/>
          <w:kern w:val="0"/>
          <w:sz w:val="18"/>
          <w:szCs w:val="18"/>
          <w:lang w:eastAsia="en-IN"/>
          <w14:ligatures w14:val="none"/>
        </w:rPr>
        <w:t>Gowtham</w:t>
      </w:r>
      <w:proofErr w:type="spellEnd"/>
      <w:r w:rsidRPr="00E6765A">
        <w:rPr>
          <w:rFonts w:ascii="Times New Roman" w:eastAsia="Times New Roman" w:hAnsi="Times New Roman" w:cs="Times New Roman"/>
          <w:kern w:val="0"/>
          <w:sz w:val="18"/>
          <w:szCs w:val="18"/>
          <w:lang w:eastAsia="en-IN"/>
          <w14:ligatures w14:val="none"/>
        </w:rPr>
        <w:t xml:space="preserve">, C. </w:t>
      </w:r>
      <w:proofErr w:type="spellStart"/>
      <w:r w:rsidRPr="00E6765A">
        <w:rPr>
          <w:rFonts w:ascii="Times New Roman" w:eastAsia="Times New Roman" w:hAnsi="Times New Roman" w:cs="Times New Roman"/>
          <w:kern w:val="0"/>
          <w:sz w:val="18"/>
          <w:szCs w:val="18"/>
          <w:lang w:eastAsia="en-IN"/>
          <w14:ligatures w14:val="none"/>
        </w:rPr>
        <w:t>Sivaraj</w:t>
      </w:r>
      <w:proofErr w:type="spellEnd"/>
      <w:r w:rsidRPr="00E6765A">
        <w:rPr>
          <w:rFonts w:ascii="Times New Roman" w:eastAsia="Times New Roman" w:hAnsi="Times New Roman" w:cs="Times New Roman"/>
          <w:kern w:val="0"/>
          <w:sz w:val="18"/>
          <w:szCs w:val="18"/>
          <w:lang w:eastAsia="en-IN"/>
          <w14:ligatures w14:val="none"/>
        </w:rPr>
        <w:t xml:space="preserve">, and M. A. </w:t>
      </w:r>
      <w:proofErr w:type="spellStart"/>
      <w:r w:rsidRPr="00E6765A">
        <w:rPr>
          <w:rFonts w:ascii="Times New Roman" w:eastAsia="Times New Roman" w:hAnsi="Times New Roman" w:cs="Times New Roman"/>
          <w:kern w:val="0"/>
          <w:sz w:val="18"/>
          <w:szCs w:val="18"/>
          <w:lang w:eastAsia="en-IN"/>
          <w14:ligatures w14:val="none"/>
        </w:rPr>
        <w:t>Sheremet</w:t>
      </w:r>
      <w:proofErr w:type="spellEnd"/>
      <w:r w:rsidRPr="00E6765A">
        <w:rPr>
          <w:rFonts w:ascii="Times New Roman" w:eastAsia="Times New Roman" w:hAnsi="Times New Roman" w:cs="Times New Roman"/>
          <w:kern w:val="0"/>
          <w:sz w:val="18"/>
          <w:szCs w:val="18"/>
          <w:lang w:eastAsia="en-IN"/>
          <w14:ligatures w14:val="none"/>
        </w:rPr>
        <w:t xml:space="preserve">, </w:t>
      </w:r>
      <w:r w:rsidRPr="00E6765A">
        <w:rPr>
          <w:rFonts w:ascii="Times New Roman" w:eastAsia="Times New Roman" w:hAnsi="Times New Roman" w:cs="Times New Roman"/>
          <w:i/>
          <w:iCs/>
          <w:kern w:val="0"/>
          <w:sz w:val="18"/>
          <w:szCs w:val="18"/>
          <w:lang w:eastAsia="en-IN"/>
          <w14:ligatures w14:val="none"/>
        </w:rPr>
        <w:t xml:space="preserve">J. </w:t>
      </w:r>
      <w:proofErr w:type="spellStart"/>
      <w:r w:rsidRPr="00E6765A">
        <w:rPr>
          <w:rFonts w:ascii="Times New Roman" w:eastAsia="Times New Roman" w:hAnsi="Times New Roman" w:cs="Times New Roman"/>
          <w:i/>
          <w:iCs/>
          <w:kern w:val="0"/>
          <w:sz w:val="18"/>
          <w:szCs w:val="18"/>
          <w:lang w:eastAsia="en-IN"/>
          <w14:ligatures w14:val="none"/>
        </w:rPr>
        <w:t>Magn</w:t>
      </w:r>
      <w:proofErr w:type="spellEnd"/>
      <w:r w:rsidRPr="00E6765A">
        <w:rPr>
          <w:rFonts w:ascii="Times New Roman" w:eastAsia="Times New Roman" w:hAnsi="Times New Roman" w:cs="Times New Roman"/>
          <w:i/>
          <w:iCs/>
          <w:kern w:val="0"/>
          <w:sz w:val="18"/>
          <w:szCs w:val="18"/>
          <w:lang w:eastAsia="en-IN"/>
          <w14:ligatures w14:val="none"/>
        </w:rPr>
        <w:t xml:space="preserve">. </w:t>
      </w:r>
      <w:proofErr w:type="spellStart"/>
      <w:proofErr w:type="gramStart"/>
      <w:r w:rsidRPr="00E6765A">
        <w:rPr>
          <w:rFonts w:ascii="Times New Roman" w:eastAsia="Times New Roman" w:hAnsi="Times New Roman" w:cs="Times New Roman"/>
          <w:i/>
          <w:iCs/>
          <w:kern w:val="0"/>
          <w:sz w:val="18"/>
          <w:szCs w:val="18"/>
          <w:lang w:eastAsia="en-IN"/>
          <w14:ligatures w14:val="none"/>
        </w:rPr>
        <w:t>Magn</w:t>
      </w:r>
      <w:proofErr w:type="spellEnd"/>
      <w:r w:rsidRPr="00E6765A">
        <w:rPr>
          <w:rFonts w:ascii="Times New Roman" w:eastAsia="Times New Roman" w:hAnsi="Times New Roman" w:cs="Times New Roman"/>
          <w:i/>
          <w:iCs/>
          <w:kern w:val="0"/>
          <w:sz w:val="18"/>
          <w:szCs w:val="18"/>
          <w:lang w:eastAsia="en-IN"/>
          <w14:ligatures w14:val="none"/>
        </w:rPr>
        <w:t>.</w:t>
      </w:r>
      <w:proofErr w:type="gramEnd"/>
      <w:r w:rsidRPr="00E6765A">
        <w:rPr>
          <w:rFonts w:ascii="Times New Roman" w:eastAsia="Times New Roman" w:hAnsi="Times New Roman" w:cs="Times New Roman"/>
          <w:i/>
          <w:iCs/>
          <w:kern w:val="0"/>
          <w:sz w:val="18"/>
          <w:szCs w:val="18"/>
          <w:lang w:eastAsia="en-IN"/>
          <w14:ligatures w14:val="none"/>
        </w:rPr>
        <w:t xml:space="preserve"> </w:t>
      </w:r>
      <w:proofErr w:type="gramStart"/>
      <w:r w:rsidRPr="00E6765A">
        <w:rPr>
          <w:rFonts w:ascii="Times New Roman" w:eastAsia="Times New Roman" w:hAnsi="Times New Roman" w:cs="Times New Roman"/>
          <w:i/>
          <w:iCs/>
          <w:kern w:val="0"/>
          <w:sz w:val="18"/>
          <w:szCs w:val="18"/>
          <w:lang w:eastAsia="en-IN"/>
          <w14:ligatures w14:val="none"/>
        </w:rPr>
        <w:t>Mater.</w:t>
      </w:r>
      <w:proofErr w:type="gramEnd"/>
      <w:r w:rsidRPr="00E6765A">
        <w:rPr>
          <w:rFonts w:ascii="Times New Roman" w:eastAsia="Times New Roman" w:hAnsi="Times New Roman" w:cs="Times New Roman"/>
          <w:kern w:val="0"/>
          <w:sz w:val="18"/>
          <w:szCs w:val="18"/>
          <w:lang w:eastAsia="en-IN"/>
          <w14:ligatures w14:val="none"/>
        </w:rPr>
        <w:t xml:space="preserve"> </w:t>
      </w:r>
      <w:proofErr w:type="gramStart"/>
      <w:r w:rsidRPr="00E6765A">
        <w:rPr>
          <w:rFonts w:ascii="Times New Roman" w:eastAsia="Times New Roman" w:hAnsi="Times New Roman" w:cs="Times New Roman"/>
          <w:kern w:val="0"/>
          <w:sz w:val="18"/>
          <w:szCs w:val="18"/>
          <w:lang w:eastAsia="en-IN"/>
          <w14:ligatures w14:val="none"/>
        </w:rPr>
        <w:t>610, 172416 (2024).</w:t>
      </w:r>
      <w:proofErr w:type="gramEnd"/>
    </w:p>
    <w:p w14:paraId="406E410A" w14:textId="77777777" w:rsidR="00E6765A" w:rsidRPr="00E6765A" w:rsidRDefault="00E6765A" w:rsidP="00ED16C9">
      <w:pPr>
        <w:spacing w:after="0" w:line="240" w:lineRule="auto"/>
        <w:rPr>
          <w:rFonts w:ascii="Times New Roman" w:eastAsia="Times New Roman" w:hAnsi="Times New Roman" w:cs="Times New Roman"/>
          <w:kern w:val="0"/>
          <w:sz w:val="18"/>
          <w:szCs w:val="18"/>
          <w:lang w:eastAsia="en-IN"/>
          <w14:ligatures w14:val="none"/>
        </w:rPr>
      </w:pPr>
      <w:r w:rsidRPr="00E6765A">
        <w:rPr>
          <w:rFonts w:ascii="Times New Roman" w:eastAsia="Times New Roman" w:hAnsi="Times New Roman" w:cs="Times New Roman"/>
          <w:kern w:val="0"/>
          <w:sz w:val="18"/>
          <w:szCs w:val="18"/>
          <w:lang w:eastAsia="en-IN"/>
          <w14:ligatures w14:val="none"/>
        </w:rPr>
        <w:t xml:space="preserve">[21] S. U. Devi and S. A. Devi, </w:t>
      </w:r>
      <w:r w:rsidRPr="00E6765A">
        <w:rPr>
          <w:rFonts w:ascii="Times New Roman" w:eastAsia="Times New Roman" w:hAnsi="Times New Roman" w:cs="Times New Roman"/>
          <w:i/>
          <w:iCs/>
          <w:kern w:val="0"/>
          <w:sz w:val="18"/>
          <w:szCs w:val="18"/>
          <w:lang w:eastAsia="en-IN"/>
          <w14:ligatures w14:val="none"/>
        </w:rPr>
        <w:t xml:space="preserve">J. Niger. </w:t>
      </w:r>
      <w:proofErr w:type="gramStart"/>
      <w:r w:rsidRPr="00E6765A">
        <w:rPr>
          <w:rFonts w:ascii="Times New Roman" w:eastAsia="Times New Roman" w:hAnsi="Times New Roman" w:cs="Times New Roman"/>
          <w:i/>
          <w:iCs/>
          <w:kern w:val="0"/>
          <w:sz w:val="18"/>
          <w:szCs w:val="18"/>
          <w:lang w:eastAsia="en-IN"/>
          <w14:ligatures w14:val="none"/>
        </w:rPr>
        <w:t>Math.</w:t>
      </w:r>
      <w:proofErr w:type="gramEnd"/>
      <w:r w:rsidRPr="00E6765A">
        <w:rPr>
          <w:rFonts w:ascii="Times New Roman" w:eastAsia="Times New Roman" w:hAnsi="Times New Roman" w:cs="Times New Roman"/>
          <w:i/>
          <w:iCs/>
          <w:kern w:val="0"/>
          <w:sz w:val="18"/>
          <w:szCs w:val="18"/>
          <w:lang w:eastAsia="en-IN"/>
          <w14:ligatures w14:val="none"/>
        </w:rPr>
        <w:t xml:space="preserve"> </w:t>
      </w:r>
      <w:proofErr w:type="gramStart"/>
      <w:r w:rsidRPr="00E6765A">
        <w:rPr>
          <w:rFonts w:ascii="Times New Roman" w:eastAsia="Times New Roman" w:hAnsi="Times New Roman" w:cs="Times New Roman"/>
          <w:i/>
          <w:iCs/>
          <w:kern w:val="0"/>
          <w:sz w:val="18"/>
          <w:szCs w:val="18"/>
          <w:lang w:eastAsia="en-IN"/>
          <w14:ligatures w14:val="none"/>
        </w:rPr>
        <w:t>Soc.</w:t>
      </w:r>
      <w:r w:rsidRPr="00E6765A">
        <w:rPr>
          <w:rFonts w:ascii="Times New Roman" w:eastAsia="Times New Roman" w:hAnsi="Times New Roman" w:cs="Times New Roman"/>
          <w:kern w:val="0"/>
          <w:sz w:val="18"/>
          <w:szCs w:val="18"/>
          <w:lang w:eastAsia="en-IN"/>
          <w14:ligatures w14:val="none"/>
        </w:rPr>
        <w:t xml:space="preserve"> 36, 419 (2017).</w:t>
      </w:r>
      <w:proofErr w:type="gramEnd"/>
    </w:p>
    <w:bookmarkEnd w:id="0"/>
    <w:p w14:paraId="6B1EA369" w14:textId="77777777" w:rsidR="00D10B5D" w:rsidRPr="001856CC" w:rsidRDefault="00D10B5D" w:rsidP="001856CC">
      <w:pPr>
        <w:spacing w:line="240" w:lineRule="auto"/>
        <w:jc w:val="both"/>
        <w:rPr>
          <w:rFonts w:ascii="Times New Roman" w:hAnsi="Times New Roman" w:cs="Times New Roman"/>
          <w:sz w:val="18"/>
          <w:szCs w:val="18"/>
        </w:rPr>
      </w:pPr>
    </w:p>
    <w:sectPr w:rsidR="00D10B5D" w:rsidRPr="001856C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9CB11B4"/>
    <w:multiLevelType w:val="hybridMultilevel"/>
    <w:tmpl w:val="90E8A96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nsid w:val="7250258F"/>
    <w:multiLevelType w:val="hybridMultilevel"/>
    <w:tmpl w:val="32E035E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780F1779"/>
    <w:multiLevelType w:val="hybridMultilevel"/>
    <w:tmpl w:val="7444BD3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2tDA2szC3NDU2MDY0NjBS0lEKTi0uzszPAykwrAUANSqXvywAAAA="/>
  </w:docVars>
  <w:rsids>
    <w:rsidRoot w:val="002708D8"/>
    <w:rsid w:val="000067AE"/>
    <w:rsid w:val="0005223A"/>
    <w:rsid w:val="00074880"/>
    <w:rsid w:val="000951CF"/>
    <w:rsid w:val="000967E9"/>
    <w:rsid w:val="000A0771"/>
    <w:rsid w:val="000C3941"/>
    <w:rsid w:val="000E6E2E"/>
    <w:rsid w:val="000F1C73"/>
    <w:rsid w:val="0010043B"/>
    <w:rsid w:val="00103800"/>
    <w:rsid w:val="00106C80"/>
    <w:rsid w:val="00110D39"/>
    <w:rsid w:val="00136E36"/>
    <w:rsid w:val="0013723E"/>
    <w:rsid w:val="00151792"/>
    <w:rsid w:val="00155658"/>
    <w:rsid w:val="00156A42"/>
    <w:rsid w:val="00174B85"/>
    <w:rsid w:val="001751B1"/>
    <w:rsid w:val="00182B2C"/>
    <w:rsid w:val="0018364E"/>
    <w:rsid w:val="001856CC"/>
    <w:rsid w:val="001A168B"/>
    <w:rsid w:val="001B0853"/>
    <w:rsid w:val="001B7E0E"/>
    <w:rsid w:val="001C52C3"/>
    <w:rsid w:val="001C5792"/>
    <w:rsid w:val="001D5424"/>
    <w:rsid w:val="001D7CA7"/>
    <w:rsid w:val="001E27D2"/>
    <w:rsid w:val="001E3250"/>
    <w:rsid w:val="001F5D6E"/>
    <w:rsid w:val="002148EB"/>
    <w:rsid w:val="00237AD2"/>
    <w:rsid w:val="00237EF3"/>
    <w:rsid w:val="00255DAE"/>
    <w:rsid w:val="002660AC"/>
    <w:rsid w:val="002708D8"/>
    <w:rsid w:val="00284963"/>
    <w:rsid w:val="00285863"/>
    <w:rsid w:val="002D3F97"/>
    <w:rsid w:val="002E466D"/>
    <w:rsid w:val="00301092"/>
    <w:rsid w:val="00332324"/>
    <w:rsid w:val="00361954"/>
    <w:rsid w:val="0036423E"/>
    <w:rsid w:val="00367C6F"/>
    <w:rsid w:val="00371F50"/>
    <w:rsid w:val="00381838"/>
    <w:rsid w:val="00382B62"/>
    <w:rsid w:val="00392128"/>
    <w:rsid w:val="003945AA"/>
    <w:rsid w:val="003A3223"/>
    <w:rsid w:val="003A57EF"/>
    <w:rsid w:val="003B2464"/>
    <w:rsid w:val="003C365F"/>
    <w:rsid w:val="003C5619"/>
    <w:rsid w:val="003C5746"/>
    <w:rsid w:val="003D1846"/>
    <w:rsid w:val="003D7178"/>
    <w:rsid w:val="003D7515"/>
    <w:rsid w:val="00411F54"/>
    <w:rsid w:val="004212F0"/>
    <w:rsid w:val="0044097D"/>
    <w:rsid w:val="00445867"/>
    <w:rsid w:val="0045417A"/>
    <w:rsid w:val="00457ED0"/>
    <w:rsid w:val="00462A16"/>
    <w:rsid w:val="00491E06"/>
    <w:rsid w:val="004C1392"/>
    <w:rsid w:val="004C23A7"/>
    <w:rsid w:val="004D13FB"/>
    <w:rsid w:val="004D349D"/>
    <w:rsid w:val="004E63F2"/>
    <w:rsid w:val="004F79C1"/>
    <w:rsid w:val="0050766F"/>
    <w:rsid w:val="00513C93"/>
    <w:rsid w:val="00517774"/>
    <w:rsid w:val="0051786E"/>
    <w:rsid w:val="0053321E"/>
    <w:rsid w:val="00541E58"/>
    <w:rsid w:val="00553221"/>
    <w:rsid w:val="00556754"/>
    <w:rsid w:val="00570EBB"/>
    <w:rsid w:val="005710DC"/>
    <w:rsid w:val="0057191B"/>
    <w:rsid w:val="0057427A"/>
    <w:rsid w:val="00574942"/>
    <w:rsid w:val="005B515D"/>
    <w:rsid w:val="005C5EF3"/>
    <w:rsid w:val="005F4A94"/>
    <w:rsid w:val="005F54B1"/>
    <w:rsid w:val="00605923"/>
    <w:rsid w:val="006066A8"/>
    <w:rsid w:val="00611BFB"/>
    <w:rsid w:val="00613CCD"/>
    <w:rsid w:val="00624296"/>
    <w:rsid w:val="0062433E"/>
    <w:rsid w:val="006318CE"/>
    <w:rsid w:val="0063472C"/>
    <w:rsid w:val="00641579"/>
    <w:rsid w:val="00660AD5"/>
    <w:rsid w:val="0067220D"/>
    <w:rsid w:val="0068022D"/>
    <w:rsid w:val="00680666"/>
    <w:rsid w:val="00683261"/>
    <w:rsid w:val="00692C1A"/>
    <w:rsid w:val="00694F99"/>
    <w:rsid w:val="006A6DDC"/>
    <w:rsid w:val="006B350F"/>
    <w:rsid w:val="006C7AB0"/>
    <w:rsid w:val="006D1756"/>
    <w:rsid w:val="006D1D2B"/>
    <w:rsid w:val="006D6AAF"/>
    <w:rsid w:val="006E1023"/>
    <w:rsid w:val="006F0967"/>
    <w:rsid w:val="006F29BF"/>
    <w:rsid w:val="006F73AD"/>
    <w:rsid w:val="007120DA"/>
    <w:rsid w:val="00713D5B"/>
    <w:rsid w:val="007179CA"/>
    <w:rsid w:val="00717E62"/>
    <w:rsid w:val="007256BA"/>
    <w:rsid w:val="00730EFC"/>
    <w:rsid w:val="00735DC2"/>
    <w:rsid w:val="00735DE8"/>
    <w:rsid w:val="007445B9"/>
    <w:rsid w:val="00755F26"/>
    <w:rsid w:val="00765F7B"/>
    <w:rsid w:val="0076760E"/>
    <w:rsid w:val="007777B8"/>
    <w:rsid w:val="00783A7C"/>
    <w:rsid w:val="00787B19"/>
    <w:rsid w:val="00790143"/>
    <w:rsid w:val="007929A4"/>
    <w:rsid w:val="007A4577"/>
    <w:rsid w:val="007B38FE"/>
    <w:rsid w:val="007D5126"/>
    <w:rsid w:val="007D6363"/>
    <w:rsid w:val="007E27B9"/>
    <w:rsid w:val="0080604A"/>
    <w:rsid w:val="00834857"/>
    <w:rsid w:val="00870F97"/>
    <w:rsid w:val="008A26A7"/>
    <w:rsid w:val="008B2A58"/>
    <w:rsid w:val="008C39F9"/>
    <w:rsid w:val="008D41D7"/>
    <w:rsid w:val="008E0E24"/>
    <w:rsid w:val="00905C22"/>
    <w:rsid w:val="00906277"/>
    <w:rsid w:val="00922852"/>
    <w:rsid w:val="009327E5"/>
    <w:rsid w:val="0095500A"/>
    <w:rsid w:val="00963316"/>
    <w:rsid w:val="00970526"/>
    <w:rsid w:val="0099003F"/>
    <w:rsid w:val="00994DF6"/>
    <w:rsid w:val="009B55BC"/>
    <w:rsid w:val="009C4713"/>
    <w:rsid w:val="009D139B"/>
    <w:rsid w:val="009D143B"/>
    <w:rsid w:val="009D2F33"/>
    <w:rsid w:val="009E4514"/>
    <w:rsid w:val="009E6082"/>
    <w:rsid w:val="009F00B7"/>
    <w:rsid w:val="009F24AE"/>
    <w:rsid w:val="00A03824"/>
    <w:rsid w:val="00A17F02"/>
    <w:rsid w:val="00A20ED0"/>
    <w:rsid w:val="00A211AE"/>
    <w:rsid w:val="00A44884"/>
    <w:rsid w:val="00A44CA6"/>
    <w:rsid w:val="00A479B6"/>
    <w:rsid w:val="00AB2DC6"/>
    <w:rsid w:val="00AC05A9"/>
    <w:rsid w:val="00AD0691"/>
    <w:rsid w:val="00AD2EC0"/>
    <w:rsid w:val="00AE1CB8"/>
    <w:rsid w:val="00B13B86"/>
    <w:rsid w:val="00B3309A"/>
    <w:rsid w:val="00B35D55"/>
    <w:rsid w:val="00B43205"/>
    <w:rsid w:val="00B528C3"/>
    <w:rsid w:val="00B5444E"/>
    <w:rsid w:val="00B57801"/>
    <w:rsid w:val="00B75386"/>
    <w:rsid w:val="00B77448"/>
    <w:rsid w:val="00B802EF"/>
    <w:rsid w:val="00B819E9"/>
    <w:rsid w:val="00B86D15"/>
    <w:rsid w:val="00B94487"/>
    <w:rsid w:val="00BA438A"/>
    <w:rsid w:val="00BB1E0E"/>
    <w:rsid w:val="00BB4B35"/>
    <w:rsid w:val="00BC71F8"/>
    <w:rsid w:val="00BD3E77"/>
    <w:rsid w:val="00BD57F0"/>
    <w:rsid w:val="00BE3626"/>
    <w:rsid w:val="00BE4B6D"/>
    <w:rsid w:val="00BF2608"/>
    <w:rsid w:val="00C00B83"/>
    <w:rsid w:val="00C37B3B"/>
    <w:rsid w:val="00C565F6"/>
    <w:rsid w:val="00C6646F"/>
    <w:rsid w:val="00C83118"/>
    <w:rsid w:val="00C93D2C"/>
    <w:rsid w:val="00CA153F"/>
    <w:rsid w:val="00CB1792"/>
    <w:rsid w:val="00CB21E1"/>
    <w:rsid w:val="00CB5DD2"/>
    <w:rsid w:val="00CE2E07"/>
    <w:rsid w:val="00CE3630"/>
    <w:rsid w:val="00CF3EA3"/>
    <w:rsid w:val="00D10B5D"/>
    <w:rsid w:val="00D13795"/>
    <w:rsid w:val="00D143D5"/>
    <w:rsid w:val="00D14AC9"/>
    <w:rsid w:val="00D153BE"/>
    <w:rsid w:val="00D162BF"/>
    <w:rsid w:val="00D22871"/>
    <w:rsid w:val="00D46E9B"/>
    <w:rsid w:val="00D5067A"/>
    <w:rsid w:val="00D64EC5"/>
    <w:rsid w:val="00D869DC"/>
    <w:rsid w:val="00D95CBA"/>
    <w:rsid w:val="00DA3EB8"/>
    <w:rsid w:val="00DB60A8"/>
    <w:rsid w:val="00DC0524"/>
    <w:rsid w:val="00DC34BD"/>
    <w:rsid w:val="00DD6248"/>
    <w:rsid w:val="00DE0DCB"/>
    <w:rsid w:val="00DF3F5F"/>
    <w:rsid w:val="00E15693"/>
    <w:rsid w:val="00E24243"/>
    <w:rsid w:val="00E27787"/>
    <w:rsid w:val="00E35FAF"/>
    <w:rsid w:val="00E4362C"/>
    <w:rsid w:val="00E454BF"/>
    <w:rsid w:val="00E5031D"/>
    <w:rsid w:val="00E635A0"/>
    <w:rsid w:val="00E6765A"/>
    <w:rsid w:val="00E73BD4"/>
    <w:rsid w:val="00EB7B57"/>
    <w:rsid w:val="00ED16C9"/>
    <w:rsid w:val="00EE66F7"/>
    <w:rsid w:val="00EF6B98"/>
    <w:rsid w:val="00F021BF"/>
    <w:rsid w:val="00F14425"/>
    <w:rsid w:val="00F25CD0"/>
    <w:rsid w:val="00F26885"/>
    <w:rsid w:val="00F413B5"/>
    <w:rsid w:val="00F55338"/>
    <w:rsid w:val="00F61612"/>
    <w:rsid w:val="00F75C18"/>
    <w:rsid w:val="00F816E2"/>
    <w:rsid w:val="00F90599"/>
    <w:rsid w:val="00F960F2"/>
    <w:rsid w:val="00FB128F"/>
    <w:rsid w:val="00FB1654"/>
    <w:rsid w:val="00FD136C"/>
    <w:rsid w:val="00FE5372"/>
    <w:rsid w:val="00FF1B9A"/>
    <w:rsid w:val="00FF1D76"/>
    <w:rsid w:val="00FF1E20"/>
    <w:rsid w:val="00FF3D8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2752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708D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2708D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2708D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2708D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2708D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708D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708D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708D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708D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708D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708D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708D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2708D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2708D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2708D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708D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708D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708D8"/>
    <w:rPr>
      <w:rFonts w:eastAsiaTheme="majorEastAsia" w:cstheme="majorBidi"/>
      <w:color w:val="272727" w:themeColor="text1" w:themeTint="D8"/>
    </w:rPr>
  </w:style>
  <w:style w:type="paragraph" w:styleId="Title">
    <w:name w:val="Title"/>
    <w:basedOn w:val="Normal"/>
    <w:next w:val="Normal"/>
    <w:link w:val="TitleChar"/>
    <w:uiPriority w:val="10"/>
    <w:qFormat/>
    <w:rsid w:val="002708D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708D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708D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708D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708D8"/>
    <w:pPr>
      <w:spacing w:before="160"/>
      <w:jc w:val="center"/>
    </w:pPr>
    <w:rPr>
      <w:i/>
      <w:iCs/>
      <w:color w:val="404040" w:themeColor="text1" w:themeTint="BF"/>
    </w:rPr>
  </w:style>
  <w:style w:type="character" w:customStyle="1" w:styleId="QuoteChar">
    <w:name w:val="Quote Char"/>
    <w:basedOn w:val="DefaultParagraphFont"/>
    <w:link w:val="Quote"/>
    <w:uiPriority w:val="29"/>
    <w:rsid w:val="002708D8"/>
    <w:rPr>
      <w:i/>
      <w:iCs/>
      <w:color w:val="404040" w:themeColor="text1" w:themeTint="BF"/>
    </w:rPr>
  </w:style>
  <w:style w:type="paragraph" w:styleId="ListParagraph">
    <w:name w:val="List Paragraph"/>
    <w:basedOn w:val="Normal"/>
    <w:uiPriority w:val="34"/>
    <w:qFormat/>
    <w:rsid w:val="002708D8"/>
    <w:pPr>
      <w:ind w:left="720"/>
      <w:contextualSpacing/>
    </w:pPr>
  </w:style>
  <w:style w:type="character" w:styleId="IntenseEmphasis">
    <w:name w:val="Intense Emphasis"/>
    <w:basedOn w:val="DefaultParagraphFont"/>
    <w:uiPriority w:val="21"/>
    <w:qFormat/>
    <w:rsid w:val="002708D8"/>
    <w:rPr>
      <w:i/>
      <w:iCs/>
      <w:color w:val="2F5496" w:themeColor="accent1" w:themeShade="BF"/>
    </w:rPr>
  </w:style>
  <w:style w:type="paragraph" w:styleId="IntenseQuote">
    <w:name w:val="Intense Quote"/>
    <w:basedOn w:val="Normal"/>
    <w:next w:val="Normal"/>
    <w:link w:val="IntenseQuoteChar"/>
    <w:uiPriority w:val="30"/>
    <w:qFormat/>
    <w:rsid w:val="002708D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708D8"/>
    <w:rPr>
      <w:i/>
      <w:iCs/>
      <w:color w:val="2F5496" w:themeColor="accent1" w:themeShade="BF"/>
    </w:rPr>
  </w:style>
  <w:style w:type="character" w:styleId="IntenseReference">
    <w:name w:val="Intense Reference"/>
    <w:basedOn w:val="DefaultParagraphFont"/>
    <w:uiPriority w:val="32"/>
    <w:qFormat/>
    <w:rsid w:val="002708D8"/>
    <w:rPr>
      <w:b/>
      <w:bCs/>
      <w:smallCaps/>
      <w:color w:val="2F5496" w:themeColor="accent1" w:themeShade="BF"/>
      <w:spacing w:val="5"/>
    </w:rPr>
  </w:style>
  <w:style w:type="table" w:customStyle="1" w:styleId="GridTable4-Accent11">
    <w:name w:val="Grid Table 4 - Accent 11"/>
    <w:basedOn w:val="TableNormal"/>
    <w:uiPriority w:val="49"/>
    <w:rsid w:val="001C5792"/>
    <w:pPr>
      <w:spacing w:after="0" w:line="240" w:lineRule="auto"/>
    </w:p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Spacing">
    <w:name w:val="No Spacing"/>
    <w:uiPriority w:val="1"/>
    <w:qFormat/>
    <w:rsid w:val="001C5792"/>
    <w:pPr>
      <w:spacing w:after="0" w:line="240" w:lineRule="auto"/>
    </w:pPr>
    <w:rPr>
      <w:kern w:val="0"/>
      <w14:ligatures w14:val="none"/>
    </w:rPr>
  </w:style>
  <w:style w:type="table" w:customStyle="1" w:styleId="ListTable3-Accent61">
    <w:name w:val="List Table 3 - Accent 61"/>
    <w:basedOn w:val="TableNormal"/>
    <w:uiPriority w:val="48"/>
    <w:rsid w:val="00DF3F5F"/>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tblBorders>
      <w:tblCellMar>
        <w:top w:w="0" w:type="dxa"/>
        <w:left w:w="108" w:type="dxa"/>
        <w:bottom w:w="0" w:type="dxa"/>
        <w:right w:w="108" w:type="dxa"/>
      </w:tblCellMar>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customStyle="1" w:styleId="GridTable6Colorful-Accent11">
    <w:name w:val="Grid Table 6 Colorful - Accent 11"/>
    <w:basedOn w:val="TableNormal"/>
    <w:uiPriority w:val="51"/>
    <w:rsid w:val="00DF3F5F"/>
    <w:pPr>
      <w:spacing w:after="0" w:line="240" w:lineRule="auto"/>
    </w:pPr>
    <w:rPr>
      <w:color w:val="2F5496" w:themeColor="accent1" w:themeShade="BF"/>
      <w:kern w:val="0"/>
      <w14:ligatures w14:val="none"/>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61">
    <w:name w:val="Grid Table 4 - Accent 61"/>
    <w:basedOn w:val="TableNormal"/>
    <w:uiPriority w:val="49"/>
    <w:rsid w:val="00DF3F5F"/>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PlainTable11">
    <w:name w:val="Plain Table 11"/>
    <w:basedOn w:val="TableNormal"/>
    <w:uiPriority w:val="41"/>
    <w:rsid w:val="00906277"/>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21">
    <w:name w:val="Grid Table 4 - Accent 21"/>
    <w:basedOn w:val="TableNormal"/>
    <w:uiPriority w:val="49"/>
    <w:rsid w:val="006C7AB0"/>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5Dark-Accent61">
    <w:name w:val="Grid Table 5 Dark - Accent 61"/>
    <w:basedOn w:val="TableNormal"/>
    <w:uiPriority w:val="50"/>
    <w:rsid w:val="006C7AB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eGrid">
    <w:name w:val="Table Grid"/>
    <w:basedOn w:val="TableNormal"/>
    <w:uiPriority w:val="39"/>
    <w:rsid w:val="00BE362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A3EB8"/>
    <w:rPr>
      <w:color w:val="0563C1" w:themeColor="hyperlink"/>
      <w:u w:val="single"/>
    </w:rPr>
  </w:style>
  <w:style w:type="character" w:customStyle="1" w:styleId="UnresolvedMention1">
    <w:name w:val="Unresolved Mention1"/>
    <w:basedOn w:val="DefaultParagraphFont"/>
    <w:uiPriority w:val="99"/>
    <w:semiHidden/>
    <w:unhideWhenUsed/>
    <w:rsid w:val="00DA3EB8"/>
    <w:rPr>
      <w:color w:val="605E5C"/>
      <w:shd w:val="clear" w:color="auto" w:fill="E1DFDD"/>
    </w:rPr>
  </w:style>
  <w:style w:type="paragraph" w:styleId="BalloonText">
    <w:name w:val="Balloon Text"/>
    <w:basedOn w:val="Normal"/>
    <w:link w:val="BalloonTextChar"/>
    <w:uiPriority w:val="99"/>
    <w:semiHidden/>
    <w:unhideWhenUsed/>
    <w:rsid w:val="003C574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C5746"/>
    <w:rPr>
      <w:rFonts w:ascii="Tahoma" w:hAnsi="Tahoma" w:cs="Tahoma"/>
      <w:sz w:val="16"/>
      <w:szCs w:val="16"/>
    </w:rPr>
  </w:style>
  <w:style w:type="paragraph" w:styleId="NormalWeb">
    <w:name w:val="Normal (Web)"/>
    <w:basedOn w:val="Normal"/>
    <w:uiPriority w:val="99"/>
    <w:unhideWhenUsed/>
    <w:rsid w:val="00BB1E0E"/>
    <w:pPr>
      <w:spacing w:before="100" w:beforeAutospacing="1" w:after="100" w:afterAutospacing="1" w:line="240" w:lineRule="auto"/>
    </w:pPr>
    <w:rPr>
      <w:rFonts w:ascii="Times New Roman" w:eastAsia="Times New Roman" w:hAnsi="Times New Roman" w:cs="Times New Roman"/>
      <w:kern w:val="0"/>
      <w:sz w:val="24"/>
      <w:szCs w:val="24"/>
      <w:lang w:eastAsia="en-IN"/>
      <w14:ligatures w14:val="none"/>
    </w:rPr>
  </w:style>
  <w:style w:type="character" w:customStyle="1" w:styleId="katex-mathml">
    <w:name w:val="katex-mathml"/>
    <w:basedOn w:val="DefaultParagraphFont"/>
    <w:rsid w:val="00641579"/>
  </w:style>
  <w:style w:type="character" w:customStyle="1" w:styleId="mord">
    <w:name w:val="mord"/>
    <w:basedOn w:val="DefaultParagraphFont"/>
    <w:rsid w:val="00641579"/>
  </w:style>
  <w:style w:type="character" w:customStyle="1" w:styleId="vlist-s">
    <w:name w:val="vlist-s"/>
    <w:basedOn w:val="DefaultParagraphFont"/>
    <w:rsid w:val="00641579"/>
  </w:style>
  <w:style w:type="character" w:customStyle="1" w:styleId="mopen">
    <w:name w:val="mopen"/>
    <w:basedOn w:val="DefaultParagraphFont"/>
    <w:rsid w:val="00641579"/>
  </w:style>
  <w:style w:type="character" w:customStyle="1" w:styleId="mpunct">
    <w:name w:val="mpunct"/>
    <w:basedOn w:val="DefaultParagraphFont"/>
    <w:rsid w:val="00641579"/>
  </w:style>
  <w:style w:type="character" w:customStyle="1" w:styleId="mclose">
    <w:name w:val="mclose"/>
    <w:basedOn w:val="DefaultParagraphFont"/>
    <w:rsid w:val="00641579"/>
  </w:style>
  <w:style w:type="character" w:customStyle="1" w:styleId="mrel">
    <w:name w:val="mrel"/>
    <w:basedOn w:val="DefaultParagraphFont"/>
    <w:rsid w:val="00641579"/>
  </w:style>
  <w:style w:type="character" w:customStyle="1" w:styleId="UnresolvedMention">
    <w:name w:val="Unresolved Mention"/>
    <w:basedOn w:val="DefaultParagraphFont"/>
    <w:uiPriority w:val="99"/>
    <w:semiHidden/>
    <w:unhideWhenUsed/>
    <w:rsid w:val="00174B85"/>
    <w:rPr>
      <w:color w:val="605E5C"/>
      <w:shd w:val="clear" w:color="auto" w:fill="E1DFDD"/>
    </w:rPr>
  </w:style>
  <w:style w:type="character" w:styleId="Emphasis">
    <w:name w:val="Emphasis"/>
    <w:basedOn w:val="DefaultParagraphFont"/>
    <w:uiPriority w:val="20"/>
    <w:qFormat/>
    <w:rsid w:val="00E6765A"/>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708D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2708D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2708D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2708D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2708D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2708D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708D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708D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708D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708D8"/>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2708D8"/>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2708D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2708D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2708D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2708D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708D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708D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708D8"/>
    <w:rPr>
      <w:rFonts w:eastAsiaTheme="majorEastAsia" w:cstheme="majorBidi"/>
      <w:color w:val="272727" w:themeColor="text1" w:themeTint="D8"/>
    </w:rPr>
  </w:style>
  <w:style w:type="paragraph" w:styleId="Title">
    <w:name w:val="Title"/>
    <w:basedOn w:val="Normal"/>
    <w:next w:val="Normal"/>
    <w:link w:val="TitleChar"/>
    <w:uiPriority w:val="10"/>
    <w:qFormat/>
    <w:rsid w:val="002708D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708D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708D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708D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708D8"/>
    <w:pPr>
      <w:spacing w:before="160"/>
      <w:jc w:val="center"/>
    </w:pPr>
    <w:rPr>
      <w:i/>
      <w:iCs/>
      <w:color w:val="404040" w:themeColor="text1" w:themeTint="BF"/>
    </w:rPr>
  </w:style>
  <w:style w:type="character" w:customStyle="1" w:styleId="QuoteChar">
    <w:name w:val="Quote Char"/>
    <w:basedOn w:val="DefaultParagraphFont"/>
    <w:link w:val="Quote"/>
    <w:uiPriority w:val="29"/>
    <w:rsid w:val="002708D8"/>
    <w:rPr>
      <w:i/>
      <w:iCs/>
      <w:color w:val="404040" w:themeColor="text1" w:themeTint="BF"/>
    </w:rPr>
  </w:style>
  <w:style w:type="paragraph" w:styleId="ListParagraph">
    <w:name w:val="List Paragraph"/>
    <w:basedOn w:val="Normal"/>
    <w:uiPriority w:val="34"/>
    <w:qFormat/>
    <w:rsid w:val="002708D8"/>
    <w:pPr>
      <w:ind w:left="720"/>
      <w:contextualSpacing/>
    </w:pPr>
  </w:style>
  <w:style w:type="character" w:styleId="IntenseEmphasis">
    <w:name w:val="Intense Emphasis"/>
    <w:basedOn w:val="DefaultParagraphFont"/>
    <w:uiPriority w:val="21"/>
    <w:qFormat/>
    <w:rsid w:val="002708D8"/>
    <w:rPr>
      <w:i/>
      <w:iCs/>
      <w:color w:val="2F5496" w:themeColor="accent1" w:themeShade="BF"/>
    </w:rPr>
  </w:style>
  <w:style w:type="paragraph" w:styleId="IntenseQuote">
    <w:name w:val="Intense Quote"/>
    <w:basedOn w:val="Normal"/>
    <w:next w:val="Normal"/>
    <w:link w:val="IntenseQuoteChar"/>
    <w:uiPriority w:val="30"/>
    <w:qFormat/>
    <w:rsid w:val="002708D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708D8"/>
    <w:rPr>
      <w:i/>
      <w:iCs/>
      <w:color w:val="2F5496" w:themeColor="accent1" w:themeShade="BF"/>
    </w:rPr>
  </w:style>
  <w:style w:type="character" w:styleId="IntenseReference">
    <w:name w:val="Intense Reference"/>
    <w:basedOn w:val="DefaultParagraphFont"/>
    <w:uiPriority w:val="32"/>
    <w:qFormat/>
    <w:rsid w:val="002708D8"/>
    <w:rPr>
      <w:b/>
      <w:bCs/>
      <w:smallCaps/>
      <w:color w:val="2F5496" w:themeColor="accent1" w:themeShade="BF"/>
      <w:spacing w:val="5"/>
    </w:rPr>
  </w:style>
  <w:style w:type="table" w:customStyle="1" w:styleId="GridTable4-Accent11">
    <w:name w:val="Grid Table 4 - Accent 11"/>
    <w:basedOn w:val="TableNormal"/>
    <w:uiPriority w:val="49"/>
    <w:rsid w:val="001C5792"/>
    <w:pPr>
      <w:spacing w:after="0" w:line="240" w:lineRule="auto"/>
    </w:p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NoSpacing">
    <w:name w:val="No Spacing"/>
    <w:uiPriority w:val="1"/>
    <w:qFormat/>
    <w:rsid w:val="001C5792"/>
    <w:pPr>
      <w:spacing w:after="0" w:line="240" w:lineRule="auto"/>
    </w:pPr>
    <w:rPr>
      <w:kern w:val="0"/>
      <w14:ligatures w14:val="none"/>
    </w:rPr>
  </w:style>
  <w:style w:type="table" w:customStyle="1" w:styleId="ListTable3-Accent61">
    <w:name w:val="List Table 3 - Accent 61"/>
    <w:basedOn w:val="TableNormal"/>
    <w:uiPriority w:val="48"/>
    <w:rsid w:val="00DF3F5F"/>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tblBorders>
      <w:tblCellMar>
        <w:top w:w="0" w:type="dxa"/>
        <w:left w:w="108" w:type="dxa"/>
        <w:bottom w:w="0" w:type="dxa"/>
        <w:right w:w="108" w:type="dxa"/>
      </w:tblCellMar>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customStyle="1" w:styleId="GridTable6Colorful-Accent11">
    <w:name w:val="Grid Table 6 Colorful - Accent 11"/>
    <w:basedOn w:val="TableNormal"/>
    <w:uiPriority w:val="51"/>
    <w:rsid w:val="00DF3F5F"/>
    <w:pPr>
      <w:spacing w:after="0" w:line="240" w:lineRule="auto"/>
    </w:pPr>
    <w:rPr>
      <w:color w:val="2F5496" w:themeColor="accent1" w:themeShade="BF"/>
      <w:kern w:val="0"/>
      <w14:ligatures w14:val="none"/>
    </w:rPr>
    <w:tblPr>
      <w:tblStyleRowBandSize w:val="1"/>
      <w:tblStyleColBandSize w:val="1"/>
      <w:tblInd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CellMar>
        <w:top w:w="0" w:type="dxa"/>
        <w:left w:w="108" w:type="dxa"/>
        <w:bottom w:w="0" w:type="dxa"/>
        <w:right w:w="108" w:type="dxa"/>
      </w:tblCellMar>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61">
    <w:name w:val="Grid Table 4 - Accent 61"/>
    <w:basedOn w:val="TableNormal"/>
    <w:uiPriority w:val="49"/>
    <w:rsid w:val="00DF3F5F"/>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PlainTable11">
    <w:name w:val="Plain Table 11"/>
    <w:basedOn w:val="TableNormal"/>
    <w:uiPriority w:val="41"/>
    <w:rsid w:val="00906277"/>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21">
    <w:name w:val="Grid Table 4 - Accent 21"/>
    <w:basedOn w:val="TableNormal"/>
    <w:uiPriority w:val="49"/>
    <w:rsid w:val="006C7AB0"/>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5Dark-Accent61">
    <w:name w:val="Grid Table 5 Dark - Accent 61"/>
    <w:basedOn w:val="TableNormal"/>
    <w:uiPriority w:val="50"/>
    <w:rsid w:val="006C7AB0"/>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eGrid">
    <w:name w:val="Table Grid"/>
    <w:basedOn w:val="TableNormal"/>
    <w:uiPriority w:val="39"/>
    <w:rsid w:val="00BE362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A3EB8"/>
    <w:rPr>
      <w:color w:val="0563C1" w:themeColor="hyperlink"/>
      <w:u w:val="single"/>
    </w:rPr>
  </w:style>
  <w:style w:type="character" w:customStyle="1" w:styleId="UnresolvedMention1">
    <w:name w:val="Unresolved Mention1"/>
    <w:basedOn w:val="DefaultParagraphFont"/>
    <w:uiPriority w:val="99"/>
    <w:semiHidden/>
    <w:unhideWhenUsed/>
    <w:rsid w:val="00DA3EB8"/>
    <w:rPr>
      <w:color w:val="605E5C"/>
      <w:shd w:val="clear" w:color="auto" w:fill="E1DFDD"/>
    </w:rPr>
  </w:style>
  <w:style w:type="paragraph" w:styleId="BalloonText">
    <w:name w:val="Balloon Text"/>
    <w:basedOn w:val="Normal"/>
    <w:link w:val="BalloonTextChar"/>
    <w:uiPriority w:val="99"/>
    <w:semiHidden/>
    <w:unhideWhenUsed/>
    <w:rsid w:val="003C574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C5746"/>
    <w:rPr>
      <w:rFonts w:ascii="Tahoma" w:hAnsi="Tahoma" w:cs="Tahoma"/>
      <w:sz w:val="16"/>
      <w:szCs w:val="16"/>
    </w:rPr>
  </w:style>
  <w:style w:type="paragraph" w:styleId="NormalWeb">
    <w:name w:val="Normal (Web)"/>
    <w:basedOn w:val="Normal"/>
    <w:uiPriority w:val="99"/>
    <w:unhideWhenUsed/>
    <w:rsid w:val="00BB1E0E"/>
    <w:pPr>
      <w:spacing w:before="100" w:beforeAutospacing="1" w:after="100" w:afterAutospacing="1" w:line="240" w:lineRule="auto"/>
    </w:pPr>
    <w:rPr>
      <w:rFonts w:ascii="Times New Roman" w:eastAsia="Times New Roman" w:hAnsi="Times New Roman" w:cs="Times New Roman"/>
      <w:kern w:val="0"/>
      <w:sz w:val="24"/>
      <w:szCs w:val="24"/>
      <w:lang w:eastAsia="en-IN"/>
      <w14:ligatures w14:val="none"/>
    </w:rPr>
  </w:style>
  <w:style w:type="character" w:customStyle="1" w:styleId="katex-mathml">
    <w:name w:val="katex-mathml"/>
    <w:basedOn w:val="DefaultParagraphFont"/>
    <w:rsid w:val="00641579"/>
  </w:style>
  <w:style w:type="character" w:customStyle="1" w:styleId="mord">
    <w:name w:val="mord"/>
    <w:basedOn w:val="DefaultParagraphFont"/>
    <w:rsid w:val="00641579"/>
  </w:style>
  <w:style w:type="character" w:customStyle="1" w:styleId="vlist-s">
    <w:name w:val="vlist-s"/>
    <w:basedOn w:val="DefaultParagraphFont"/>
    <w:rsid w:val="00641579"/>
  </w:style>
  <w:style w:type="character" w:customStyle="1" w:styleId="mopen">
    <w:name w:val="mopen"/>
    <w:basedOn w:val="DefaultParagraphFont"/>
    <w:rsid w:val="00641579"/>
  </w:style>
  <w:style w:type="character" w:customStyle="1" w:styleId="mpunct">
    <w:name w:val="mpunct"/>
    <w:basedOn w:val="DefaultParagraphFont"/>
    <w:rsid w:val="00641579"/>
  </w:style>
  <w:style w:type="character" w:customStyle="1" w:styleId="mclose">
    <w:name w:val="mclose"/>
    <w:basedOn w:val="DefaultParagraphFont"/>
    <w:rsid w:val="00641579"/>
  </w:style>
  <w:style w:type="character" w:customStyle="1" w:styleId="mrel">
    <w:name w:val="mrel"/>
    <w:basedOn w:val="DefaultParagraphFont"/>
    <w:rsid w:val="00641579"/>
  </w:style>
  <w:style w:type="character" w:customStyle="1" w:styleId="UnresolvedMention">
    <w:name w:val="Unresolved Mention"/>
    <w:basedOn w:val="DefaultParagraphFont"/>
    <w:uiPriority w:val="99"/>
    <w:semiHidden/>
    <w:unhideWhenUsed/>
    <w:rsid w:val="00174B85"/>
    <w:rPr>
      <w:color w:val="605E5C"/>
      <w:shd w:val="clear" w:color="auto" w:fill="E1DFDD"/>
    </w:rPr>
  </w:style>
  <w:style w:type="character" w:styleId="Emphasis">
    <w:name w:val="Emphasis"/>
    <w:basedOn w:val="DefaultParagraphFont"/>
    <w:uiPriority w:val="20"/>
    <w:qFormat/>
    <w:rsid w:val="00E6765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928478">
      <w:bodyDiv w:val="1"/>
      <w:marLeft w:val="0"/>
      <w:marRight w:val="0"/>
      <w:marTop w:val="0"/>
      <w:marBottom w:val="0"/>
      <w:divBdr>
        <w:top w:val="none" w:sz="0" w:space="0" w:color="auto"/>
        <w:left w:val="none" w:sz="0" w:space="0" w:color="auto"/>
        <w:bottom w:val="none" w:sz="0" w:space="0" w:color="auto"/>
        <w:right w:val="none" w:sz="0" w:space="0" w:color="auto"/>
      </w:divBdr>
    </w:div>
    <w:div w:id="442237444">
      <w:bodyDiv w:val="1"/>
      <w:marLeft w:val="0"/>
      <w:marRight w:val="0"/>
      <w:marTop w:val="0"/>
      <w:marBottom w:val="0"/>
      <w:divBdr>
        <w:top w:val="none" w:sz="0" w:space="0" w:color="auto"/>
        <w:left w:val="none" w:sz="0" w:space="0" w:color="auto"/>
        <w:bottom w:val="none" w:sz="0" w:space="0" w:color="auto"/>
        <w:right w:val="none" w:sz="0" w:space="0" w:color="auto"/>
      </w:divBdr>
    </w:div>
    <w:div w:id="442501806">
      <w:bodyDiv w:val="1"/>
      <w:marLeft w:val="0"/>
      <w:marRight w:val="0"/>
      <w:marTop w:val="0"/>
      <w:marBottom w:val="0"/>
      <w:divBdr>
        <w:top w:val="none" w:sz="0" w:space="0" w:color="auto"/>
        <w:left w:val="none" w:sz="0" w:space="0" w:color="auto"/>
        <w:bottom w:val="none" w:sz="0" w:space="0" w:color="auto"/>
        <w:right w:val="none" w:sz="0" w:space="0" w:color="auto"/>
      </w:divBdr>
    </w:div>
    <w:div w:id="635599300">
      <w:bodyDiv w:val="1"/>
      <w:marLeft w:val="0"/>
      <w:marRight w:val="0"/>
      <w:marTop w:val="0"/>
      <w:marBottom w:val="0"/>
      <w:divBdr>
        <w:top w:val="none" w:sz="0" w:space="0" w:color="auto"/>
        <w:left w:val="none" w:sz="0" w:space="0" w:color="auto"/>
        <w:bottom w:val="none" w:sz="0" w:space="0" w:color="auto"/>
        <w:right w:val="none" w:sz="0" w:space="0" w:color="auto"/>
      </w:divBdr>
    </w:div>
    <w:div w:id="765492583">
      <w:bodyDiv w:val="1"/>
      <w:marLeft w:val="0"/>
      <w:marRight w:val="0"/>
      <w:marTop w:val="0"/>
      <w:marBottom w:val="0"/>
      <w:divBdr>
        <w:top w:val="none" w:sz="0" w:space="0" w:color="auto"/>
        <w:left w:val="none" w:sz="0" w:space="0" w:color="auto"/>
        <w:bottom w:val="none" w:sz="0" w:space="0" w:color="auto"/>
        <w:right w:val="none" w:sz="0" w:space="0" w:color="auto"/>
      </w:divBdr>
    </w:div>
    <w:div w:id="806242985">
      <w:bodyDiv w:val="1"/>
      <w:marLeft w:val="0"/>
      <w:marRight w:val="0"/>
      <w:marTop w:val="0"/>
      <w:marBottom w:val="0"/>
      <w:divBdr>
        <w:top w:val="none" w:sz="0" w:space="0" w:color="auto"/>
        <w:left w:val="none" w:sz="0" w:space="0" w:color="auto"/>
        <w:bottom w:val="none" w:sz="0" w:space="0" w:color="auto"/>
        <w:right w:val="none" w:sz="0" w:space="0" w:color="auto"/>
      </w:divBdr>
    </w:div>
    <w:div w:id="855463813">
      <w:bodyDiv w:val="1"/>
      <w:marLeft w:val="0"/>
      <w:marRight w:val="0"/>
      <w:marTop w:val="0"/>
      <w:marBottom w:val="0"/>
      <w:divBdr>
        <w:top w:val="none" w:sz="0" w:space="0" w:color="auto"/>
        <w:left w:val="none" w:sz="0" w:space="0" w:color="auto"/>
        <w:bottom w:val="none" w:sz="0" w:space="0" w:color="auto"/>
        <w:right w:val="none" w:sz="0" w:space="0" w:color="auto"/>
      </w:divBdr>
    </w:div>
    <w:div w:id="929048088">
      <w:bodyDiv w:val="1"/>
      <w:marLeft w:val="0"/>
      <w:marRight w:val="0"/>
      <w:marTop w:val="0"/>
      <w:marBottom w:val="0"/>
      <w:divBdr>
        <w:top w:val="none" w:sz="0" w:space="0" w:color="auto"/>
        <w:left w:val="none" w:sz="0" w:space="0" w:color="auto"/>
        <w:bottom w:val="none" w:sz="0" w:space="0" w:color="auto"/>
        <w:right w:val="none" w:sz="0" w:space="0" w:color="auto"/>
      </w:divBdr>
    </w:div>
    <w:div w:id="1014306627">
      <w:bodyDiv w:val="1"/>
      <w:marLeft w:val="0"/>
      <w:marRight w:val="0"/>
      <w:marTop w:val="0"/>
      <w:marBottom w:val="0"/>
      <w:divBdr>
        <w:top w:val="none" w:sz="0" w:space="0" w:color="auto"/>
        <w:left w:val="none" w:sz="0" w:space="0" w:color="auto"/>
        <w:bottom w:val="none" w:sz="0" w:space="0" w:color="auto"/>
        <w:right w:val="none" w:sz="0" w:space="0" w:color="auto"/>
      </w:divBdr>
    </w:div>
    <w:div w:id="1284921555">
      <w:bodyDiv w:val="1"/>
      <w:marLeft w:val="0"/>
      <w:marRight w:val="0"/>
      <w:marTop w:val="0"/>
      <w:marBottom w:val="0"/>
      <w:divBdr>
        <w:top w:val="none" w:sz="0" w:space="0" w:color="auto"/>
        <w:left w:val="none" w:sz="0" w:space="0" w:color="auto"/>
        <w:bottom w:val="none" w:sz="0" w:space="0" w:color="auto"/>
        <w:right w:val="none" w:sz="0" w:space="0" w:color="auto"/>
      </w:divBdr>
    </w:div>
    <w:div w:id="1401513210">
      <w:bodyDiv w:val="1"/>
      <w:marLeft w:val="0"/>
      <w:marRight w:val="0"/>
      <w:marTop w:val="0"/>
      <w:marBottom w:val="0"/>
      <w:divBdr>
        <w:top w:val="none" w:sz="0" w:space="0" w:color="auto"/>
        <w:left w:val="none" w:sz="0" w:space="0" w:color="auto"/>
        <w:bottom w:val="none" w:sz="0" w:space="0" w:color="auto"/>
        <w:right w:val="none" w:sz="0" w:space="0" w:color="auto"/>
      </w:divBdr>
    </w:div>
    <w:div w:id="1419787210">
      <w:bodyDiv w:val="1"/>
      <w:marLeft w:val="0"/>
      <w:marRight w:val="0"/>
      <w:marTop w:val="0"/>
      <w:marBottom w:val="0"/>
      <w:divBdr>
        <w:top w:val="none" w:sz="0" w:space="0" w:color="auto"/>
        <w:left w:val="none" w:sz="0" w:space="0" w:color="auto"/>
        <w:bottom w:val="none" w:sz="0" w:space="0" w:color="auto"/>
        <w:right w:val="none" w:sz="0" w:space="0" w:color="auto"/>
      </w:divBdr>
    </w:div>
    <w:div w:id="1446921806">
      <w:bodyDiv w:val="1"/>
      <w:marLeft w:val="0"/>
      <w:marRight w:val="0"/>
      <w:marTop w:val="0"/>
      <w:marBottom w:val="0"/>
      <w:divBdr>
        <w:top w:val="none" w:sz="0" w:space="0" w:color="auto"/>
        <w:left w:val="none" w:sz="0" w:space="0" w:color="auto"/>
        <w:bottom w:val="none" w:sz="0" w:space="0" w:color="auto"/>
        <w:right w:val="none" w:sz="0" w:space="0" w:color="auto"/>
      </w:divBdr>
    </w:div>
    <w:div w:id="1748764224">
      <w:bodyDiv w:val="1"/>
      <w:marLeft w:val="0"/>
      <w:marRight w:val="0"/>
      <w:marTop w:val="0"/>
      <w:marBottom w:val="0"/>
      <w:divBdr>
        <w:top w:val="none" w:sz="0" w:space="0" w:color="auto"/>
        <w:left w:val="none" w:sz="0" w:space="0" w:color="auto"/>
        <w:bottom w:val="none" w:sz="0" w:space="0" w:color="auto"/>
        <w:right w:val="none" w:sz="0" w:space="0" w:color="auto"/>
      </w:divBdr>
    </w:div>
    <w:div w:id="1769736485">
      <w:bodyDiv w:val="1"/>
      <w:marLeft w:val="0"/>
      <w:marRight w:val="0"/>
      <w:marTop w:val="0"/>
      <w:marBottom w:val="0"/>
      <w:divBdr>
        <w:top w:val="none" w:sz="0" w:space="0" w:color="auto"/>
        <w:left w:val="none" w:sz="0" w:space="0" w:color="auto"/>
        <w:bottom w:val="none" w:sz="0" w:space="0" w:color="auto"/>
        <w:right w:val="none" w:sz="0" w:space="0" w:color="auto"/>
      </w:divBdr>
    </w:div>
    <w:div w:id="1802384572">
      <w:bodyDiv w:val="1"/>
      <w:marLeft w:val="0"/>
      <w:marRight w:val="0"/>
      <w:marTop w:val="0"/>
      <w:marBottom w:val="0"/>
      <w:divBdr>
        <w:top w:val="none" w:sz="0" w:space="0" w:color="auto"/>
        <w:left w:val="none" w:sz="0" w:space="0" w:color="auto"/>
        <w:bottom w:val="none" w:sz="0" w:space="0" w:color="auto"/>
        <w:right w:val="none" w:sz="0" w:space="0" w:color="auto"/>
      </w:divBdr>
    </w:div>
    <w:div w:id="1870876597">
      <w:bodyDiv w:val="1"/>
      <w:marLeft w:val="0"/>
      <w:marRight w:val="0"/>
      <w:marTop w:val="0"/>
      <w:marBottom w:val="0"/>
      <w:divBdr>
        <w:top w:val="none" w:sz="0" w:space="0" w:color="auto"/>
        <w:left w:val="none" w:sz="0" w:space="0" w:color="auto"/>
        <w:bottom w:val="none" w:sz="0" w:space="0" w:color="auto"/>
        <w:right w:val="none" w:sz="0" w:space="0" w:color="auto"/>
      </w:divBdr>
    </w:div>
    <w:div w:id="1965310673">
      <w:bodyDiv w:val="1"/>
      <w:marLeft w:val="0"/>
      <w:marRight w:val="0"/>
      <w:marTop w:val="0"/>
      <w:marBottom w:val="0"/>
      <w:divBdr>
        <w:top w:val="none" w:sz="0" w:space="0" w:color="auto"/>
        <w:left w:val="none" w:sz="0" w:space="0" w:color="auto"/>
        <w:bottom w:val="none" w:sz="0" w:space="0" w:color="auto"/>
        <w:right w:val="none" w:sz="0" w:space="0" w:color="auto"/>
      </w:divBdr>
    </w:div>
    <w:div w:id="2009215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oleObject" Target="embeddings/oleObject6.bin"/><Relationship Id="rId42" Type="http://schemas.openxmlformats.org/officeDocument/2006/relationships/image" Target="media/image17.wmf"/><Relationship Id="rId63" Type="http://schemas.openxmlformats.org/officeDocument/2006/relationships/image" Target="media/image27.wmf"/><Relationship Id="rId84" Type="http://schemas.openxmlformats.org/officeDocument/2006/relationships/image" Target="media/image38.wmf"/><Relationship Id="rId138" Type="http://schemas.openxmlformats.org/officeDocument/2006/relationships/image" Target="media/image65.wmf"/><Relationship Id="rId159" Type="http://schemas.openxmlformats.org/officeDocument/2006/relationships/oleObject" Target="embeddings/oleObject75.bin"/><Relationship Id="rId170" Type="http://schemas.openxmlformats.org/officeDocument/2006/relationships/image" Target="media/image81.emf"/><Relationship Id="rId191" Type="http://schemas.openxmlformats.org/officeDocument/2006/relationships/image" Target="media/image92.wmf"/><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9.bin"/><Relationship Id="rId11" Type="http://schemas.openxmlformats.org/officeDocument/2006/relationships/oleObject" Target="embeddings/oleObject1.bin"/><Relationship Id="rId32" Type="http://schemas.openxmlformats.org/officeDocument/2006/relationships/image" Target="media/image12.wmf"/><Relationship Id="rId53" Type="http://schemas.openxmlformats.org/officeDocument/2006/relationships/image" Target="media/image22.wmf"/><Relationship Id="rId74" Type="http://schemas.openxmlformats.org/officeDocument/2006/relationships/oleObject" Target="embeddings/oleObject33.bin"/><Relationship Id="rId128" Type="http://schemas.openxmlformats.org/officeDocument/2006/relationships/image" Target="media/image60.wmf"/><Relationship Id="rId149" Type="http://schemas.openxmlformats.org/officeDocument/2006/relationships/oleObject" Target="embeddings/oleObject70.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6.wmf"/><Relationship Id="rId181" Type="http://schemas.openxmlformats.org/officeDocument/2006/relationships/image" Target="media/image87.wmf"/><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image" Target="media/image7.wmf"/><Relationship Id="rId43" Type="http://schemas.openxmlformats.org/officeDocument/2006/relationships/oleObject" Target="embeddings/oleObject17.bin"/><Relationship Id="rId64" Type="http://schemas.openxmlformats.org/officeDocument/2006/relationships/oleObject" Target="embeddings/oleObject28.bin"/><Relationship Id="rId118" Type="http://schemas.openxmlformats.org/officeDocument/2006/relationships/image" Target="media/image55.wmf"/><Relationship Id="rId139" Type="http://schemas.openxmlformats.org/officeDocument/2006/relationships/oleObject" Target="embeddings/oleObject65.bin"/><Relationship Id="rId80" Type="http://schemas.openxmlformats.org/officeDocument/2006/relationships/oleObject" Target="embeddings/oleObject36.bin"/><Relationship Id="rId85" Type="http://schemas.openxmlformats.org/officeDocument/2006/relationships/oleObject" Target="embeddings/oleObject38.bin"/><Relationship Id="rId150" Type="http://schemas.openxmlformats.org/officeDocument/2006/relationships/image" Target="media/image71.wmf"/><Relationship Id="rId155" Type="http://schemas.openxmlformats.org/officeDocument/2006/relationships/oleObject" Target="embeddings/oleObject73.bin"/><Relationship Id="rId171" Type="http://schemas.openxmlformats.org/officeDocument/2006/relationships/image" Target="media/image82.wmf"/><Relationship Id="rId176" Type="http://schemas.openxmlformats.org/officeDocument/2006/relationships/image" Target="media/image85.wmf"/><Relationship Id="rId192" Type="http://schemas.openxmlformats.org/officeDocument/2006/relationships/oleObject" Target="embeddings/oleObject91.bin"/><Relationship Id="rId197" Type="http://schemas.openxmlformats.org/officeDocument/2006/relationships/image" Target="media/image95.wmf"/><Relationship Id="rId206" Type="http://schemas.openxmlformats.org/officeDocument/2006/relationships/oleObject" Target="embeddings/oleObject98.bin"/><Relationship Id="rId227" Type="http://schemas.openxmlformats.org/officeDocument/2006/relationships/image" Target="media/image110.wmf"/><Relationship Id="rId201" Type="http://schemas.openxmlformats.org/officeDocument/2006/relationships/image" Target="media/image97.wmf"/><Relationship Id="rId222" Type="http://schemas.openxmlformats.org/officeDocument/2006/relationships/oleObject" Target="embeddings/oleObject106.bin"/><Relationship Id="rId12" Type="http://schemas.openxmlformats.org/officeDocument/2006/relationships/image" Target="media/image2.w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5.wmf"/><Relationship Id="rId59" Type="http://schemas.openxmlformats.org/officeDocument/2006/relationships/image" Target="media/image25.wmf"/><Relationship Id="rId103" Type="http://schemas.openxmlformats.org/officeDocument/2006/relationships/oleObject" Target="embeddings/oleObject47.bin"/><Relationship Id="rId108" Type="http://schemas.openxmlformats.org/officeDocument/2006/relationships/image" Target="media/image50.wmf"/><Relationship Id="rId124" Type="http://schemas.openxmlformats.org/officeDocument/2006/relationships/image" Target="media/image58.wmf"/><Relationship Id="rId129" Type="http://schemas.openxmlformats.org/officeDocument/2006/relationships/oleObject" Target="embeddings/oleObject60.bin"/><Relationship Id="rId54" Type="http://schemas.openxmlformats.org/officeDocument/2006/relationships/oleObject" Target="embeddings/oleObject23.bin"/><Relationship Id="rId70" Type="http://schemas.openxmlformats.org/officeDocument/2006/relationships/oleObject" Target="embeddings/oleObject31.bin"/><Relationship Id="rId75" Type="http://schemas.openxmlformats.org/officeDocument/2006/relationships/image" Target="media/image33.wmf"/><Relationship Id="rId91" Type="http://schemas.openxmlformats.org/officeDocument/2006/relationships/oleObject" Target="embeddings/oleObject41.bin"/><Relationship Id="rId96" Type="http://schemas.openxmlformats.org/officeDocument/2006/relationships/image" Target="media/image44.wmf"/><Relationship Id="rId140" Type="http://schemas.openxmlformats.org/officeDocument/2006/relationships/image" Target="media/image66.wmf"/><Relationship Id="rId145" Type="http://schemas.openxmlformats.org/officeDocument/2006/relationships/oleObject" Target="embeddings/oleObject68.bin"/><Relationship Id="rId161" Type="http://schemas.openxmlformats.org/officeDocument/2006/relationships/oleObject" Target="embeddings/oleObject76.bin"/><Relationship Id="rId166" Type="http://schemas.openxmlformats.org/officeDocument/2006/relationships/image" Target="media/image79.wmf"/><Relationship Id="rId182" Type="http://schemas.openxmlformats.org/officeDocument/2006/relationships/oleObject" Target="embeddings/oleObject86.bin"/><Relationship Id="rId187" Type="http://schemas.openxmlformats.org/officeDocument/2006/relationships/image" Target="media/image90.wmf"/><Relationship Id="rId217" Type="http://schemas.openxmlformats.org/officeDocument/2006/relationships/image" Target="media/image105.w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chart" Target="charts/chart1.xml"/><Relationship Id="rId23" Type="http://schemas.openxmlformats.org/officeDocument/2006/relationships/oleObject" Target="embeddings/oleObject7.bin"/><Relationship Id="rId28" Type="http://schemas.openxmlformats.org/officeDocument/2006/relationships/image" Target="media/image10.wmf"/><Relationship Id="rId49" Type="http://schemas.openxmlformats.org/officeDocument/2006/relationships/oleObject" Target="embeddings/oleObject20.bin"/><Relationship Id="rId114" Type="http://schemas.openxmlformats.org/officeDocument/2006/relationships/image" Target="media/image53.wmf"/><Relationship Id="rId119" Type="http://schemas.openxmlformats.org/officeDocument/2006/relationships/oleObject" Target="embeddings/oleObject55.bin"/><Relationship Id="rId44" Type="http://schemas.openxmlformats.org/officeDocument/2006/relationships/image" Target="media/image18.wmf"/><Relationship Id="rId60" Type="http://schemas.openxmlformats.org/officeDocument/2006/relationships/oleObject" Target="embeddings/oleObject26.bin"/><Relationship Id="rId65" Type="http://schemas.openxmlformats.org/officeDocument/2006/relationships/image" Target="media/image28.wmf"/><Relationship Id="rId81" Type="http://schemas.openxmlformats.org/officeDocument/2006/relationships/image" Target="media/image36.png"/><Relationship Id="rId86" Type="http://schemas.openxmlformats.org/officeDocument/2006/relationships/image" Target="media/image39.wmf"/><Relationship Id="rId130" Type="http://schemas.openxmlformats.org/officeDocument/2006/relationships/image" Target="media/image61.wmf"/><Relationship Id="rId135" Type="http://schemas.openxmlformats.org/officeDocument/2006/relationships/oleObject" Target="embeddings/oleObject63.bin"/><Relationship Id="rId151" Type="http://schemas.openxmlformats.org/officeDocument/2006/relationships/oleObject" Target="embeddings/oleObject71.bin"/><Relationship Id="rId156" Type="http://schemas.openxmlformats.org/officeDocument/2006/relationships/image" Target="media/image74.wmf"/><Relationship Id="rId177" Type="http://schemas.openxmlformats.org/officeDocument/2006/relationships/oleObject" Target="embeddings/oleObject83.bin"/><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3.wmf"/><Relationship Id="rId202" Type="http://schemas.openxmlformats.org/officeDocument/2006/relationships/oleObject" Target="embeddings/oleObject96.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9.bin"/><Relationship Id="rId13" Type="http://schemas.openxmlformats.org/officeDocument/2006/relationships/oleObject" Target="embeddings/oleObject2.bin"/><Relationship Id="rId18" Type="http://schemas.openxmlformats.org/officeDocument/2006/relationships/image" Target="media/image5.wmf"/><Relationship Id="rId39" Type="http://schemas.openxmlformats.org/officeDocument/2006/relationships/oleObject" Target="embeddings/oleObject15.bin"/><Relationship Id="rId109" Type="http://schemas.openxmlformats.org/officeDocument/2006/relationships/oleObject" Target="embeddings/oleObject50.bin"/><Relationship Id="rId34" Type="http://schemas.openxmlformats.org/officeDocument/2006/relationships/image" Target="media/image13.wmf"/><Relationship Id="rId50" Type="http://schemas.openxmlformats.org/officeDocument/2006/relationships/oleObject" Target="embeddings/oleObject21.bin"/><Relationship Id="rId55" Type="http://schemas.openxmlformats.org/officeDocument/2006/relationships/image" Target="media/image23.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6.bin"/><Relationship Id="rId146" Type="http://schemas.openxmlformats.org/officeDocument/2006/relationships/image" Target="media/image69.wmf"/><Relationship Id="rId167" Type="http://schemas.openxmlformats.org/officeDocument/2006/relationships/oleObject" Target="embeddings/oleObject79.bin"/><Relationship Id="rId188" Type="http://schemas.openxmlformats.org/officeDocument/2006/relationships/oleObject" Target="embeddings/oleObject89.bin"/><Relationship Id="rId7" Type="http://schemas.openxmlformats.org/officeDocument/2006/relationships/hyperlink" Target="mailto:rupadhananjaygarnaik@gmail.com" TargetMode="External"/><Relationship Id="rId71" Type="http://schemas.openxmlformats.org/officeDocument/2006/relationships/image" Target="media/image31.wmf"/><Relationship Id="rId92" Type="http://schemas.openxmlformats.org/officeDocument/2006/relationships/image" Target="media/image42.wmf"/><Relationship Id="rId162" Type="http://schemas.openxmlformats.org/officeDocument/2006/relationships/image" Target="media/image77.wmf"/><Relationship Id="rId183" Type="http://schemas.openxmlformats.org/officeDocument/2006/relationships/image" Target="media/image88.wmf"/><Relationship Id="rId213" Type="http://schemas.openxmlformats.org/officeDocument/2006/relationships/image" Target="media/image103.wmf"/><Relationship Id="rId218" Type="http://schemas.openxmlformats.org/officeDocument/2006/relationships/oleObject" Target="embeddings/oleObject104.bin"/><Relationship Id="rId234" Type="http://schemas.openxmlformats.org/officeDocument/2006/relationships/chart" Target="charts/chart2.xml"/><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8.bin"/><Relationship Id="rId66" Type="http://schemas.openxmlformats.org/officeDocument/2006/relationships/oleObject" Target="embeddings/oleObject29.bin"/><Relationship Id="rId87" Type="http://schemas.openxmlformats.org/officeDocument/2006/relationships/oleObject" Target="embeddings/oleObject39.bin"/><Relationship Id="rId110" Type="http://schemas.openxmlformats.org/officeDocument/2006/relationships/image" Target="media/image51.wmf"/><Relationship Id="rId115" Type="http://schemas.openxmlformats.org/officeDocument/2006/relationships/oleObject" Target="embeddings/oleObject53.bin"/><Relationship Id="rId131" Type="http://schemas.openxmlformats.org/officeDocument/2006/relationships/oleObject" Target="embeddings/oleObject61.bin"/><Relationship Id="rId136" Type="http://schemas.openxmlformats.org/officeDocument/2006/relationships/image" Target="media/image64.wmf"/><Relationship Id="rId157" Type="http://schemas.openxmlformats.org/officeDocument/2006/relationships/oleObject" Target="embeddings/oleObject74.bin"/><Relationship Id="rId178" Type="http://schemas.openxmlformats.org/officeDocument/2006/relationships/oleObject" Target="embeddings/oleObject84.bin"/><Relationship Id="rId61" Type="http://schemas.openxmlformats.org/officeDocument/2006/relationships/image" Target="media/image26.wmf"/><Relationship Id="rId82" Type="http://schemas.openxmlformats.org/officeDocument/2006/relationships/image" Target="media/image37.wmf"/><Relationship Id="rId152" Type="http://schemas.openxmlformats.org/officeDocument/2006/relationships/image" Target="media/image72.wmf"/><Relationship Id="rId173" Type="http://schemas.openxmlformats.org/officeDocument/2006/relationships/image" Target="media/image83.wmf"/><Relationship Id="rId194" Type="http://schemas.openxmlformats.org/officeDocument/2006/relationships/oleObject" Target="embeddings/oleObject92.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9.bin"/><Relationship Id="rId229" Type="http://schemas.openxmlformats.org/officeDocument/2006/relationships/image" Target="media/image111.emf"/><Relationship Id="rId19" Type="http://schemas.openxmlformats.org/officeDocument/2006/relationships/oleObject" Target="embeddings/oleObject5.bin"/><Relationship Id="rId224" Type="http://schemas.openxmlformats.org/officeDocument/2006/relationships/oleObject" Target="embeddings/oleObject107.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3.bin"/><Relationship Id="rId56" Type="http://schemas.openxmlformats.org/officeDocument/2006/relationships/oleObject" Target="embeddings/oleObject24.bin"/><Relationship Id="rId77" Type="http://schemas.openxmlformats.org/officeDocument/2006/relationships/image" Target="media/image34.wmf"/><Relationship Id="rId100" Type="http://schemas.openxmlformats.org/officeDocument/2006/relationships/image" Target="media/image46.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69.bin"/><Relationship Id="rId168" Type="http://schemas.openxmlformats.org/officeDocument/2006/relationships/image" Target="media/image80.wmf"/><Relationship Id="rId8" Type="http://schemas.openxmlformats.org/officeDocument/2006/relationships/hyperlink" Target="mailto:bimleshnayak@gmail.com" TargetMode="External"/><Relationship Id="rId51" Type="http://schemas.openxmlformats.org/officeDocument/2006/relationships/image" Target="media/image21.wmf"/><Relationship Id="rId72" Type="http://schemas.openxmlformats.org/officeDocument/2006/relationships/oleObject" Target="embeddings/oleObject32.bin"/><Relationship Id="rId93" Type="http://schemas.openxmlformats.org/officeDocument/2006/relationships/oleObject" Target="embeddings/oleObject42.bin"/><Relationship Id="rId98" Type="http://schemas.openxmlformats.org/officeDocument/2006/relationships/image" Target="media/image45.wmf"/><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77.bin"/><Relationship Id="rId184" Type="http://schemas.openxmlformats.org/officeDocument/2006/relationships/oleObject" Target="embeddings/oleObject87.bin"/><Relationship Id="rId189" Type="http://schemas.openxmlformats.org/officeDocument/2006/relationships/image" Target="media/image91.wmf"/><Relationship Id="rId219" Type="http://schemas.openxmlformats.org/officeDocument/2006/relationships/image" Target="media/image106.wmf"/><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chart" Target="charts/chart3.xml"/><Relationship Id="rId25" Type="http://schemas.openxmlformats.org/officeDocument/2006/relationships/oleObject" Target="embeddings/oleObject8.bin"/><Relationship Id="rId46" Type="http://schemas.openxmlformats.org/officeDocument/2006/relationships/image" Target="media/image19.wmf"/><Relationship Id="rId67" Type="http://schemas.openxmlformats.org/officeDocument/2006/relationships/image" Target="media/image29.wmf"/><Relationship Id="rId116" Type="http://schemas.openxmlformats.org/officeDocument/2006/relationships/image" Target="media/image54.wmf"/><Relationship Id="rId137" Type="http://schemas.openxmlformats.org/officeDocument/2006/relationships/oleObject" Target="embeddings/oleObject64.bin"/><Relationship Id="rId158" Type="http://schemas.openxmlformats.org/officeDocument/2006/relationships/image" Target="media/image75.wmf"/><Relationship Id="rId20" Type="http://schemas.openxmlformats.org/officeDocument/2006/relationships/image" Target="media/image6.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oleObject" Target="embeddings/oleObject37.bin"/><Relationship Id="rId88" Type="http://schemas.openxmlformats.org/officeDocument/2006/relationships/image" Target="media/image40.wmf"/><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2.bin"/><Relationship Id="rId174" Type="http://schemas.openxmlformats.org/officeDocument/2006/relationships/oleObject" Target="embeddings/oleObject82.bin"/><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101.wmf"/><Relationship Id="rId190" Type="http://schemas.openxmlformats.org/officeDocument/2006/relationships/oleObject" Target="embeddings/oleObject90.bin"/><Relationship Id="rId204" Type="http://schemas.openxmlformats.org/officeDocument/2006/relationships/image" Target="media/image99.wmf"/><Relationship Id="rId220" Type="http://schemas.openxmlformats.org/officeDocument/2006/relationships/oleObject" Target="embeddings/oleObject105.bin"/><Relationship Id="rId225" Type="http://schemas.openxmlformats.org/officeDocument/2006/relationships/image" Target="media/image109.emf"/><Relationship Id="rId15" Type="http://schemas.openxmlformats.org/officeDocument/2006/relationships/oleObject" Target="embeddings/oleObject3.bin"/><Relationship Id="rId36" Type="http://schemas.openxmlformats.org/officeDocument/2006/relationships/image" Target="media/image14.wmf"/><Relationship Id="rId57" Type="http://schemas.openxmlformats.org/officeDocument/2006/relationships/image" Target="media/image24.wmf"/><Relationship Id="rId106" Type="http://schemas.openxmlformats.org/officeDocument/2006/relationships/image" Target="media/image49.wmf"/><Relationship Id="rId127" Type="http://schemas.openxmlformats.org/officeDocument/2006/relationships/oleObject" Target="embeddings/oleObject59.bin"/><Relationship Id="rId10" Type="http://schemas.openxmlformats.org/officeDocument/2006/relationships/image" Target="media/image1.wmf"/><Relationship Id="rId31" Type="http://schemas.openxmlformats.org/officeDocument/2006/relationships/oleObject" Target="embeddings/oleObject11.bin"/><Relationship Id="rId52" Type="http://schemas.openxmlformats.org/officeDocument/2006/relationships/oleObject" Target="embeddings/oleObject22.bin"/><Relationship Id="rId73" Type="http://schemas.openxmlformats.org/officeDocument/2006/relationships/image" Target="media/image32.wmf"/><Relationship Id="rId78" Type="http://schemas.openxmlformats.org/officeDocument/2006/relationships/oleObject" Target="embeddings/oleObject35.bin"/><Relationship Id="rId94" Type="http://schemas.openxmlformats.org/officeDocument/2006/relationships/image" Target="media/image43.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7.wmf"/><Relationship Id="rId143" Type="http://schemas.openxmlformats.org/officeDocument/2006/relationships/oleObject" Target="embeddings/oleObject67.bin"/><Relationship Id="rId148" Type="http://schemas.openxmlformats.org/officeDocument/2006/relationships/image" Target="media/image70.wmf"/><Relationship Id="rId164" Type="http://schemas.openxmlformats.org/officeDocument/2006/relationships/image" Target="media/image78.wmf"/><Relationship Id="rId169" Type="http://schemas.openxmlformats.org/officeDocument/2006/relationships/oleObject" Target="embeddings/oleObject80.bin"/><Relationship Id="rId185" Type="http://schemas.openxmlformats.org/officeDocument/2006/relationships/image" Target="media/image89.wmf"/><Relationship Id="rId4" Type="http://schemas.microsoft.com/office/2007/relationships/stylesWithEffects" Target="stylesWithEffects.xml"/><Relationship Id="rId9" Type="http://schemas.openxmlformats.org/officeDocument/2006/relationships/hyperlink" Target="mailto:bimleshnayak@gmail.com" TargetMode="External"/><Relationship Id="rId180" Type="http://schemas.openxmlformats.org/officeDocument/2006/relationships/oleObject" Target="embeddings/oleObject85.bin"/><Relationship Id="rId210" Type="http://schemas.openxmlformats.org/officeDocument/2006/relationships/oleObject" Target="embeddings/oleObject100.bin"/><Relationship Id="rId215" Type="http://schemas.openxmlformats.org/officeDocument/2006/relationships/image" Target="media/image104.wmf"/><Relationship Id="rId236" Type="http://schemas.openxmlformats.org/officeDocument/2006/relationships/fontTable" Target="fontTable.xml"/><Relationship Id="rId26" Type="http://schemas.openxmlformats.org/officeDocument/2006/relationships/image" Target="media/image9.wmf"/><Relationship Id="rId231" Type="http://schemas.openxmlformats.org/officeDocument/2006/relationships/image" Target="media/image112.wmf"/><Relationship Id="rId47" Type="http://schemas.openxmlformats.org/officeDocument/2006/relationships/oleObject" Target="embeddings/oleObject19.bin"/><Relationship Id="rId68" Type="http://schemas.openxmlformats.org/officeDocument/2006/relationships/oleObject" Target="embeddings/oleObject30.bin"/><Relationship Id="rId89" Type="http://schemas.openxmlformats.org/officeDocument/2006/relationships/oleObject" Target="embeddings/oleObject40.bin"/><Relationship Id="rId112" Type="http://schemas.openxmlformats.org/officeDocument/2006/relationships/image" Target="media/image52.wmf"/><Relationship Id="rId133" Type="http://schemas.openxmlformats.org/officeDocument/2006/relationships/oleObject" Target="embeddings/oleObject62.bin"/><Relationship Id="rId154" Type="http://schemas.openxmlformats.org/officeDocument/2006/relationships/image" Target="media/image73.wmf"/><Relationship Id="rId175" Type="http://schemas.openxmlformats.org/officeDocument/2006/relationships/image" Target="media/image84.e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4.wmf"/><Relationship Id="rId221" Type="http://schemas.openxmlformats.org/officeDocument/2006/relationships/image" Target="media/image107.wmf"/><Relationship Id="rId37" Type="http://schemas.openxmlformats.org/officeDocument/2006/relationships/oleObject" Target="embeddings/oleObject14.bin"/><Relationship Id="rId58" Type="http://schemas.openxmlformats.org/officeDocument/2006/relationships/oleObject" Target="embeddings/oleObject25.bin"/><Relationship Id="rId79" Type="http://schemas.openxmlformats.org/officeDocument/2006/relationships/image" Target="media/image35.wmf"/><Relationship Id="rId102" Type="http://schemas.openxmlformats.org/officeDocument/2006/relationships/image" Target="media/image47.wmf"/><Relationship Id="rId123" Type="http://schemas.openxmlformats.org/officeDocument/2006/relationships/oleObject" Target="embeddings/oleObject57.bin"/><Relationship Id="rId144" Type="http://schemas.openxmlformats.org/officeDocument/2006/relationships/image" Target="media/image68.wmf"/><Relationship Id="rId90" Type="http://schemas.openxmlformats.org/officeDocument/2006/relationships/image" Target="media/image41.wmf"/><Relationship Id="rId165" Type="http://schemas.openxmlformats.org/officeDocument/2006/relationships/oleObject" Target="embeddings/oleObject78.bin"/><Relationship Id="rId186" Type="http://schemas.openxmlformats.org/officeDocument/2006/relationships/oleObject" Target="embeddings/oleObject88.bin"/><Relationship Id="rId211" Type="http://schemas.openxmlformats.org/officeDocument/2006/relationships/image" Target="media/image102.emf"/><Relationship Id="rId232" Type="http://schemas.openxmlformats.org/officeDocument/2006/relationships/oleObject" Target="embeddings/oleObject111.bin"/><Relationship Id="rId27" Type="http://schemas.openxmlformats.org/officeDocument/2006/relationships/oleObject" Target="embeddings/oleObject9.bin"/><Relationship Id="rId48" Type="http://schemas.openxmlformats.org/officeDocument/2006/relationships/image" Target="media/image20.wmf"/><Relationship Id="rId69" Type="http://schemas.openxmlformats.org/officeDocument/2006/relationships/image" Target="media/image30.wmf"/><Relationship Id="rId113" Type="http://schemas.openxmlformats.org/officeDocument/2006/relationships/oleObject" Target="embeddings/oleObject52.bin"/><Relationship Id="rId134" Type="http://schemas.openxmlformats.org/officeDocument/2006/relationships/image" Target="media/image63.wmf"/></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openxmlformats.org/officeDocument/2006/relationships/image" Target="../media/image114.jpg"/><Relationship Id="rId1" Type="http://schemas.openxmlformats.org/officeDocument/2006/relationships/image" Target="../media/image113.jpg"/></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openxmlformats.org/officeDocument/2006/relationships/image" Target="../media/image116.jpg"/><Relationship Id="rId1" Type="http://schemas.openxmlformats.org/officeDocument/2006/relationships/image" Target="../media/image115.png"/></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openxmlformats.org/officeDocument/2006/relationships/image" Target="../media/image118.jpg"/><Relationship Id="rId1" Type="http://schemas.openxmlformats.org/officeDocument/2006/relationships/image" Target="../media/image117.jpg"/></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a:solidFill>
                  <a:srgbClr val="FF0000"/>
                </a:solidFill>
                <a:latin typeface="Times New Roman" panose="02020603050405020304" pitchFamily="18" charset="0"/>
                <a:cs typeface="Times New Roman" panose="02020603050405020304" pitchFamily="18" charset="0"/>
              </a:rPr>
              <a:t>Shear</a:t>
            </a:r>
            <a:r>
              <a:rPr lang="en-IN" baseline="0">
                <a:solidFill>
                  <a:srgbClr val="FF0000"/>
                </a:solidFill>
                <a:latin typeface="Times New Roman" panose="02020603050405020304" pitchFamily="18" charset="0"/>
                <a:cs typeface="Times New Roman" panose="02020603050405020304" pitchFamily="18" charset="0"/>
              </a:rPr>
              <a:t> stress</a:t>
            </a:r>
            <a:endParaRPr lang="en-IN">
              <a:solidFill>
                <a:srgbClr val="FF0000"/>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Sheet1!$F$8</c:f>
              <c:strCache>
                <c:ptCount val="1"/>
                <c:pt idx="0">
                  <c:v>Q</c:v>
                </c:pt>
              </c:strCache>
            </c:strRef>
          </c:tx>
          <c:spPr>
            <a:blipFill>
              <a:blip xmlns:r="http://schemas.openxmlformats.org/officeDocument/2006/relationships" r:embed="rId1"/>
              <a:stretch>
                <a:fillRect/>
              </a:stretch>
            </a:blipFill>
            <a:ln>
              <a:noFill/>
            </a:ln>
            <a:effectLst/>
            <a:sp3d/>
          </c:spPr>
          <c:invertIfNegative val="0"/>
          <c:dLbls>
            <c:dLbl>
              <c:idx val="0"/>
              <c:layout>
                <c:manualLayout>
                  <c:x val="-4.4444444444444446E-2"/>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256-4449-875F-EB2FDE73207F}"/>
                </c:ext>
              </c:extLst>
            </c:dLbl>
            <c:dLbl>
              <c:idx val="1"/>
              <c:layout>
                <c:manualLayout>
                  <c:x val="-2.4999999999999949E-2"/>
                  <c:y val="-2.314814814814823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256-4449-875F-EB2FDE73207F}"/>
                </c:ext>
              </c:extLst>
            </c:dLbl>
            <c:dLbl>
              <c:idx val="2"/>
              <c:layout>
                <c:manualLayout>
                  <c:x val="-2.2222222222222324E-2"/>
                  <c:y val="-3.24074074074074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256-4449-875F-EB2FDE73207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6">
                        <a:lumMod val="50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Sheet1!$G$7:$I$7</c:f>
              <c:numCache>
                <c:formatCode>General</c:formatCode>
                <c:ptCount val="3"/>
                <c:pt idx="0">
                  <c:v>0.1</c:v>
                </c:pt>
                <c:pt idx="1">
                  <c:v>0.2</c:v>
                </c:pt>
                <c:pt idx="2">
                  <c:v>0.3</c:v>
                </c:pt>
              </c:numCache>
            </c:numRef>
          </c:cat>
          <c:val>
            <c:numRef>
              <c:f>Sheet1!$G$8:$I$8</c:f>
              <c:numCache>
                <c:formatCode>General</c:formatCode>
                <c:ptCount val="3"/>
                <c:pt idx="0">
                  <c:v>1.2196100000000001</c:v>
                </c:pt>
                <c:pt idx="1">
                  <c:v>0.25945000000000001</c:v>
                </c:pt>
                <c:pt idx="2">
                  <c:v>0.11776</c:v>
                </c:pt>
              </c:numCache>
            </c:numRef>
          </c:val>
          <c:shape val="cylinder"/>
          <c:extLst xmlns:c16r2="http://schemas.microsoft.com/office/drawing/2015/06/chart">
            <c:ext xmlns:c16="http://schemas.microsoft.com/office/drawing/2014/chart" uri="{C3380CC4-5D6E-409C-BE32-E72D297353CC}">
              <c16:uniqueId val="{00000003-D256-4449-875F-EB2FDE73207F}"/>
            </c:ext>
          </c:extLst>
        </c:ser>
        <c:ser>
          <c:idx val="1"/>
          <c:order val="1"/>
          <c:tx>
            <c:strRef>
              <c:f>Sheet1!$F$9</c:f>
              <c:strCache>
                <c:ptCount val="1"/>
                <c:pt idx="0">
                  <c:v>Da</c:v>
                </c:pt>
              </c:strCache>
            </c:strRef>
          </c:tx>
          <c:spPr>
            <a:blipFill>
              <a:blip xmlns:r="http://schemas.openxmlformats.org/officeDocument/2006/relationships" r:embed="rId2"/>
              <a:stretch>
                <a:fillRect/>
              </a:stretch>
            </a:blipFill>
            <a:ln>
              <a:noFill/>
            </a:ln>
            <a:effectLst/>
            <a:sp3d/>
          </c:spPr>
          <c:invertIfNegative val="0"/>
          <c:dLbls>
            <c:dLbl>
              <c:idx val="0"/>
              <c:layout>
                <c:manualLayout>
                  <c:x val="3.3333333333333333E-2"/>
                  <c:y val="-3.24074074074074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256-4449-875F-EB2FDE73207F}"/>
                </c:ext>
              </c:extLst>
            </c:dLbl>
            <c:dLbl>
              <c:idx val="1"/>
              <c:layout>
                <c:manualLayout>
                  <c:x val="-1.6666666666666666E-2"/>
                  <c:y val="-5.55555555555556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256-4449-875F-EB2FDE73207F}"/>
                </c:ext>
              </c:extLst>
            </c:dLbl>
            <c:dLbl>
              <c:idx val="2"/>
              <c:layout>
                <c:manualLayout>
                  <c:x val="-2.777777777777676E-3"/>
                  <c:y val="-5.09259259259259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256-4449-875F-EB2FDE73207F}"/>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2"/>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Sheet1!$G$7:$I$7</c:f>
              <c:numCache>
                <c:formatCode>General</c:formatCode>
                <c:ptCount val="3"/>
                <c:pt idx="0">
                  <c:v>0.1</c:v>
                </c:pt>
                <c:pt idx="1">
                  <c:v>0.2</c:v>
                </c:pt>
                <c:pt idx="2">
                  <c:v>0.3</c:v>
                </c:pt>
              </c:numCache>
            </c:numRef>
          </c:cat>
          <c:val>
            <c:numRef>
              <c:f>Sheet1!$G$9:$I$9</c:f>
              <c:numCache>
                <c:formatCode>General</c:formatCode>
                <c:ptCount val="3"/>
                <c:pt idx="0">
                  <c:v>0.40317999999999998</c:v>
                </c:pt>
                <c:pt idx="1">
                  <c:v>0.43694</c:v>
                </c:pt>
                <c:pt idx="2">
                  <c:v>0.15964</c:v>
                </c:pt>
              </c:numCache>
            </c:numRef>
          </c:val>
          <c:shape val="cylinder"/>
          <c:extLst xmlns:c16r2="http://schemas.microsoft.com/office/drawing/2015/06/chart">
            <c:ext xmlns:c16="http://schemas.microsoft.com/office/drawing/2014/chart" uri="{C3380CC4-5D6E-409C-BE32-E72D297353CC}">
              <c16:uniqueId val="{00000007-D256-4449-875F-EB2FDE73207F}"/>
            </c:ext>
          </c:extLst>
        </c:ser>
        <c:dLbls>
          <c:showLegendKey val="0"/>
          <c:showVal val="1"/>
          <c:showCatName val="0"/>
          <c:showSerName val="0"/>
          <c:showPercent val="0"/>
          <c:showBubbleSize val="0"/>
        </c:dLbls>
        <c:gapWidth val="150"/>
        <c:shape val="box"/>
        <c:axId val="321488384"/>
        <c:axId val="321489920"/>
        <c:axId val="200546944"/>
      </c:bar3DChart>
      <c:catAx>
        <c:axId val="3214883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1489920"/>
        <c:crosses val="autoZero"/>
        <c:auto val="1"/>
        <c:lblAlgn val="ctr"/>
        <c:lblOffset val="100"/>
        <c:noMultiLvlLbl val="0"/>
      </c:catAx>
      <c:valAx>
        <c:axId val="321489920"/>
        <c:scaling>
          <c:orientation val="minMax"/>
        </c:scaling>
        <c:delete val="1"/>
        <c:axPos val="l"/>
        <c:numFmt formatCode="General" sourceLinked="1"/>
        <c:majorTickMark val="none"/>
        <c:minorTickMark val="none"/>
        <c:tickLblPos val="nextTo"/>
        <c:crossAx val="321488384"/>
        <c:crosses val="autoZero"/>
        <c:crossBetween val="between"/>
      </c:valAx>
      <c:serAx>
        <c:axId val="200546944"/>
        <c:scaling>
          <c:orientation val="minMax"/>
        </c:scaling>
        <c:delete val="1"/>
        <c:axPos val="b"/>
        <c:majorTickMark val="none"/>
        <c:minorTickMark val="none"/>
        <c:tickLblPos val="nextTo"/>
        <c:crossAx val="321489920"/>
        <c:crosses val="autoZero"/>
      </c:ser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a:t>Nusselt</a:t>
            </a:r>
            <a:r>
              <a:rPr lang="en-IN" baseline="0"/>
              <a:t> number</a:t>
            </a:r>
            <a:endParaRPr lang="en-IN"/>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Sheet1!$B$14</c:f>
              <c:strCache>
                <c:ptCount val="1"/>
                <c:pt idx="0">
                  <c:v>Rd</c:v>
                </c:pt>
              </c:strCache>
            </c:strRef>
          </c:tx>
          <c:spPr>
            <a:blipFill>
              <a:blip xmlns:r="http://schemas.openxmlformats.org/officeDocument/2006/relationships" r:embed="rId1"/>
              <a:stretch>
                <a:fillRect/>
              </a:stretch>
            </a:blipFill>
            <a:ln>
              <a:noFill/>
            </a:ln>
            <a:effectLst/>
            <a:sp3d/>
          </c:spPr>
          <c:invertIfNegative val="0"/>
          <c:dLbls>
            <c:dLbl>
              <c:idx val="0"/>
              <c:layout>
                <c:manualLayout>
                  <c:x val="-4.1666666666666664E-2"/>
                  <c:y val="-3.7037037037037125E-2"/>
                </c:manualLayout>
              </c:layout>
              <c:tx>
                <c:rich>
                  <a:bodyPr/>
                  <a:lstStyle/>
                  <a:p>
                    <a:fld id="{C6F43CD9-A18F-4ED6-96E5-C532B232EF61}" type="VALUE">
                      <a:rPr lang="en-US">
                        <a:solidFill>
                          <a:srgbClr val="FF0000"/>
                        </a:solidFill>
                      </a:rPr>
                      <a:pPr/>
                      <a:t>[VALUE]</a:t>
                    </a:fld>
                    <a:endParaRPr lang="en-IN"/>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0-92F3-4D05-949F-58B3021A68BA}"/>
                </c:ext>
              </c:extLst>
            </c:dLbl>
            <c:dLbl>
              <c:idx val="1"/>
              <c:layout>
                <c:manualLayout>
                  <c:x val="-4.7222222222222276E-2"/>
                  <c:y val="-3.2407407407407406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2F3-4D05-949F-58B3021A68BA}"/>
                </c:ext>
              </c:extLst>
            </c:dLbl>
            <c:dLbl>
              <c:idx val="2"/>
              <c:layout>
                <c:manualLayout>
                  <c:x val="-2.7777777777777776E-2"/>
                  <c:y val="-1.8518518518518517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2F3-4D05-949F-58B3021A68B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Sheet1!$C$12:$E$13</c:f>
              <c:strCache>
                <c:ptCount val="3"/>
                <c:pt idx="0">
                  <c:v>0.1</c:v>
                </c:pt>
                <c:pt idx="1">
                  <c:v>0.2</c:v>
                </c:pt>
                <c:pt idx="2">
                  <c:v>0.3</c:v>
                </c:pt>
              </c:strCache>
            </c:strRef>
          </c:cat>
          <c:val>
            <c:numRef>
              <c:f>Sheet1!$C$14:$E$14</c:f>
              <c:numCache>
                <c:formatCode>General</c:formatCode>
                <c:ptCount val="3"/>
                <c:pt idx="0">
                  <c:v>0.65210000000000001</c:v>
                </c:pt>
                <c:pt idx="1">
                  <c:v>0.908528</c:v>
                </c:pt>
                <c:pt idx="2">
                  <c:v>1.0840179999999999</c:v>
                </c:pt>
              </c:numCache>
            </c:numRef>
          </c:val>
          <c:shape val="cylinder"/>
          <c:extLst xmlns:c16r2="http://schemas.microsoft.com/office/drawing/2015/06/chart">
            <c:ext xmlns:c16="http://schemas.microsoft.com/office/drawing/2014/chart" uri="{C3380CC4-5D6E-409C-BE32-E72D297353CC}">
              <c16:uniqueId val="{00000003-92F3-4D05-949F-58B3021A68BA}"/>
            </c:ext>
          </c:extLst>
        </c:ser>
        <c:ser>
          <c:idx val="1"/>
          <c:order val="1"/>
          <c:tx>
            <c:strRef>
              <c:f>Sheet1!$B$15</c:f>
              <c:strCache>
                <c:ptCount val="1"/>
                <c:pt idx="0">
                  <c:v>Ec</c:v>
                </c:pt>
              </c:strCache>
            </c:strRef>
          </c:tx>
          <c:spPr>
            <a:blipFill>
              <a:blip xmlns:r="http://schemas.openxmlformats.org/officeDocument/2006/relationships" r:embed="rId2"/>
              <a:stretch>
                <a:fillRect/>
              </a:stretch>
            </a:blipFill>
            <a:ln>
              <a:noFill/>
            </a:ln>
            <a:effectLst/>
            <a:sp3d/>
          </c:spPr>
          <c:invertIfNegative val="0"/>
          <c:dLbls>
            <c:dLbl>
              <c:idx val="0"/>
              <c:layout>
                <c:manualLayout>
                  <c:x val="-1.3888888888888888E-2"/>
                  <c:y val="-4.62962962962963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2F3-4D05-949F-58B3021A68BA}"/>
                </c:ext>
              </c:extLst>
            </c:dLbl>
            <c:dLbl>
              <c:idx val="1"/>
              <c:layout>
                <c:manualLayout>
                  <c:x val="-3.0555555555555555E-2"/>
                  <c:y val="-7.407407407407415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2F3-4D05-949F-58B3021A68BA}"/>
                </c:ext>
              </c:extLst>
            </c:dLbl>
            <c:dLbl>
              <c:idx val="2"/>
              <c:layout>
                <c:manualLayout>
                  <c:x val="-1.9444444444444545E-2"/>
                  <c:y val="-5.55555555555555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2F3-4D05-949F-58B3021A68B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50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Sheet1!$C$12:$E$13</c:f>
              <c:strCache>
                <c:ptCount val="3"/>
                <c:pt idx="0">
                  <c:v>0.1</c:v>
                </c:pt>
                <c:pt idx="1">
                  <c:v>0.2</c:v>
                </c:pt>
                <c:pt idx="2">
                  <c:v>0.3</c:v>
                </c:pt>
              </c:strCache>
            </c:strRef>
          </c:cat>
          <c:val>
            <c:numRef>
              <c:f>Sheet1!$C$15:$E$15</c:f>
              <c:numCache>
                <c:formatCode>General</c:formatCode>
                <c:ptCount val="3"/>
                <c:pt idx="0">
                  <c:v>8.4573999999999996E-2</c:v>
                </c:pt>
                <c:pt idx="1">
                  <c:v>0.19982</c:v>
                </c:pt>
                <c:pt idx="2">
                  <c:v>0.48420000000000002</c:v>
                </c:pt>
              </c:numCache>
            </c:numRef>
          </c:val>
          <c:shape val="cylinder"/>
          <c:extLst xmlns:c16r2="http://schemas.microsoft.com/office/drawing/2015/06/chart">
            <c:ext xmlns:c16="http://schemas.microsoft.com/office/drawing/2014/chart" uri="{C3380CC4-5D6E-409C-BE32-E72D297353CC}">
              <c16:uniqueId val="{00000007-92F3-4D05-949F-58B3021A68BA}"/>
            </c:ext>
          </c:extLst>
        </c:ser>
        <c:dLbls>
          <c:showLegendKey val="0"/>
          <c:showVal val="1"/>
          <c:showCatName val="0"/>
          <c:showSerName val="0"/>
          <c:showPercent val="0"/>
          <c:showBubbleSize val="0"/>
        </c:dLbls>
        <c:gapWidth val="150"/>
        <c:shape val="box"/>
        <c:axId val="200565504"/>
        <c:axId val="200567040"/>
        <c:axId val="200570176"/>
      </c:bar3DChart>
      <c:catAx>
        <c:axId val="20056550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0567040"/>
        <c:crosses val="autoZero"/>
        <c:auto val="1"/>
        <c:lblAlgn val="ctr"/>
        <c:lblOffset val="100"/>
        <c:noMultiLvlLbl val="0"/>
      </c:catAx>
      <c:valAx>
        <c:axId val="200567040"/>
        <c:scaling>
          <c:orientation val="minMax"/>
        </c:scaling>
        <c:delete val="1"/>
        <c:axPos val="l"/>
        <c:numFmt formatCode="General" sourceLinked="1"/>
        <c:majorTickMark val="none"/>
        <c:minorTickMark val="none"/>
        <c:tickLblPos val="nextTo"/>
        <c:crossAx val="200565504"/>
        <c:crosses val="autoZero"/>
        <c:crossBetween val="between"/>
      </c:valAx>
      <c:serAx>
        <c:axId val="200570176"/>
        <c:scaling>
          <c:orientation val="minMax"/>
        </c:scaling>
        <c:delete val="1"/>
        <c:axPos val="b"/>
        <c:majorTickMark val="none"/>
        <c:minorTickMark val="none"/>
        <c:tickLblPos val="nextTo"/>
        <c:crossAx val="200567040"/>
        <c:crosses val="autoZero"/>
      </c:ser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I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accent5">
                    <a:lumMod val="75000"/>
                  </a:schemeClr>
                </a:solidFill>
                <a:latin typeface="Times New Roman" panose="02020603050405020304" pitchFamily="18" charset="0"/>
                <a:ea typeface="+mn-ea"/>
                <a:cs typeface="Times New Roman" panose="02020603050405020304" pitchFamily="18" charset="0"/>
              </a:defRPr>
            </a:pPr>
            <a:r>
              <a:rPr lang="en-IN" sz="1400" b="1">
                <a:solidFill>
                  <a:schemeClr val="accent5">
                    <a:lumMod val="75000"/>
                  </a:schemeClr>
                </a:solidFill>
                <a:latin typeface="Times New Roman" panose="02020603050405020304" pitchFamily="18" charset="0"/>
                <a:cs typeface="Times New Roman" panose="02020603050405020304" pitchFamily="18" charset="0"/>
              </a:rPr>
              <a:t>Nusselt</a:t>
            </a:r>
            <a:r>
              <a:rPr lang="en-IN" sz="1400" b="1" baseline="0">
                <a:solidFill>
                  <a:schemeClr val="accent5">
                    <a:lumMod val="75000"/>
                  </a:schemeClr>
                </a:solidFill>
                <a:latin typeface="Times New Roman" panose="02020603050405020304" pitchFamily="18" charset="0"/>
                <a:cs typeface="Times New Roman" panose="02020603050405020304" pitchFamily="18" charset="0"/>
              </a:rPr>
              <a:t> number</a:t>
            </a:r>
            <a:endParaRPr lang="en-IN" sz="1400" b="1">
              <a:solidFill>
                <a:schemeClr val="accent5">
                  <a:lumMod val="75000"/>
                </a:schemeClr>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strRef>
              <c:f>Sheet1!$B$19</c:f>
              <c:strCache>
                <c:ptCount val="1"/>
                <c:pt idx="0">
                  <c:v>Q</c:v>
                </c:pt>
              </c:strCache>
            </c:strRef>
          </c:tx>
          <c:spPr>
            <a:blipFill>
              <a:blip xmlns:r="http://schemas.openxmlformats.org/officeDocument/2006/relationships" r:embed="rId1"/>
              <a:stretch>
                <a:fillRect/>
              </a:stretch>
            </a:blipFill>
            <a:ln>
              <a:noFill/>
            </a:ln>
            <a:effectLst/>
            <a:sp3d/>
          </c:spPr>
          <c:invertIfNegative val="0"/>
          <c:dLbls>
            <c:dLbl>
              <c:idx val="0"/>
              <c:layout>
                <c:manualLayout>
                  <c:x val="-1.6666666666666691E-2"/>
                  <c:y val="-1.85185185185185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FA3-4119-94D7-45126B8D0F2C}"/>
                </c:ext>
              </c:extLst>
            </c:dLbl>
            <c:dLbl>
              <c:idx val="1"/>
              <c:layout>
                <c:manualLayout>
                  <c:x val="-1.3888888888888888E-2"/>
                  <c:y val="-1.85185185185185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FA3-4119-94D7-45126B8D0F2C}"/>
                </c:ext>
              </c:extLst>
            </c:dLbl>
            <c:dLbl>
              <c:idx val="2"/>
              <c:layout>
                <c:manualLayout>
                  <c:x val="-2.5000000000000102E-2"/>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FA3-4119-94D7-45126B8D0F2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5">
                        <a:lumMod val="50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Sheet1!$C$18:$E$18</c:f>
              <c:numCache>
                <c:formatCode>General</c:formatCode>
                <c:ptCount val="3"/>
                <c:pt idx="0">
                  <c:v>0.1</c:v>
                </c:pt>
                <c:pt idx="1">
                  <c:v>0.2</c:v>
                </c:pt>
                <c:pt idx="2">
                  <c:v>0.3</c:v>
                </c:pt>
              </c:numCache>
            </c:numRef>
          </c:cat>
          <c:val>
            <c:numRef>
              <c:f>Sheet1!$C$19:$E$19</c:f>
              <c:numCache>
                <c:formatCode>General</c:formatCode>
                <c:ptCount val="3"/>
                <c:pt idx="0">
                  <c:v>1.6669400000000001</c:v>
                </c:pt>
                <c:pt idx="1">
                  <c:v>2.183081</c:v>
                </c:pt>
                <c:pt idx="2">
                  <c:v>2.7568130000000002</c:v>
                </c:pt>
              </c:numCache>
            </c:numRef>
          </c:val>
          <c:shape val="cylinder"/>
          <c:extLst xmlns:c16r2="http://schemas.microsoft.com/office/drawing/2015/06/chart">
            <c:ext xmlns:c16="http://schemas.microsoft.com/office/drawing/2014/chart" uri="{C3380CC4-5D6E-409C-BE32-E72D297353CC}">
              <c16:uniqueId val="{00000003-8FA3-4119-94D7-45126B8D0F2C}"/>
            </c:ext>
          </c:extLst>
        </c:ser>
        <c:ser>
          <c:idx val="1"/>
          <c:order val="1"/>
          <c:tx>
            <c:strRef>
              <c:f>Sheet1!$B$20</c:f>
              <c:strCache>
                <c:ptCount val="1"/>
                <c:pt idx="0">
                  <c:v>Da</c:v>
                </c:pt>
              </c:strCache>
            </c:strRef>
          </c:tx>
          <c:spPr>
            <a:blipFill>
              <a:blip xmlns:r="http://schemas.openxmlformats.org/officeDocument/2006/relationships" r:embed="rId2"/>
              <a:stretch>
                <a:fillRect/>
              </a:stretch>
            </a:blipFill>
            <a:ln>
              <a:noFill/>
            </a:ln>
            <a:effectLst/>
            <a:sp3d/>
          </c:spPr>
          <c:invertIfNegative val="0"/>
          <c:dLbls>
            <c:dLbl>
              <c:idx val="0"/>
              <c:layout>
                <c:manualLayout>
                  <c:x val="-1.9444444444444469E-2"/>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FA3-4119-94D7-45126B8D0F2C}"/>
                </c:ext>
              </c:extLst>
            </c:dLbl>
            <c:dLbl>
              <c:idx val="1"/>
              <c:layout>
                <c:manualLayout>
                  <c:x val="4.4444444444444446E-2"/>
                  <c:y val="-5.55555555555556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FA3-4119-94D7-45126B8D0F2C}"/>
                </c:ext>
              </c:extLst>
            </c:dLbl>
            <c:dLbl>
              <c:idx val="2"/>
              <c:layout>
                <c:manualLayout>
                  <c:x val="2.777777777777676E-3"/>
                  <c:y val="-3.7037037037037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FA3-4119-94D7-45126B8D0F2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C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Sheet1!$C$18:$E$18</c:f>
              <c:numCache>
                <c:formatCode>General</c:formatCode>
                <c:ptCount val="3"/>
                <c:pt idx="0">
                  <c:v>0.1</c:v>
                </c:pt>
                <c:pt idx="1">
                  <c:v>0.2</c:v>
                </c:pt>
                <c:pt idx="2">
                  <c:v>0.3</c:v>
                </c:pt>
              </c:numCache>
            </c:numRef>
          </c:cat>
          <c:val>
            <c:numRef>
              <c:f>Sheet1!$C$20:$E$20</c:f>
              <c:numCache>
                <c:formatCode>General</c:formatCode>
                <c:ptCount val="3"/>
                <c:pt idx="0">
                  <c:v>1.1390579999999999</c:v>
                </c:pt>
                <c:pt idx="1">
                  <c:v>0.34267900000000001</c:v>
                </c:pt>
                <c:pt idx="2">
                  <c:v>2.240459</c:v>
                </c:pt>
              </c:numCache>
            </c:numRef>
          </c:val>
          <c:shape val="cylinder"/>
          <c:extLst xmlns:c16r2="http://schemas.microsoft.com/office/drawing/2015/06/chart">
            <c:ext xmlns:c16="http://schemas.microsoft.com/office/drawing/2014/chart" uri="{C3380CC4-5D6E-409C-BE32-E72D297353CC}">
              <c16:uniqueId val="{00000007-8FA3-4119-94D7-45126B8D0F2C}"/>
            </c:ext>
          </c:extLst>
        </c:ser>
        <c:dLbls>
          <c:showLegendKey val="0"/>
          <c:showVal val="1"/>
          <c:showCatName val="0"/>
          <c:showSerName val="0"/>
          <c:showPercent val="0"/>
          <c:showBubbleSize val="0"/>
        </c:dLbls>
        <c:gapWidth val="150"/>
        <c:shape val="box"/>
        <c:axId val="321283200"/>
        <c:axId val="321284736"/>
        <c:axId val="321377600"/>
      </c:bar3DChart>
      <c:catAx>
        <c:axId val="32128320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1284736"/>
        <c:crosses val="autoZero"/>
        <c:auto val="1"/>
        <c:lblAlgn val="ctr"/>
        <c:lblOffset val="100"/>
        <c:noMultiLvlLbl val="0"/>
      </c:catAx>
      <c:valAx>
        <c:axId val="321284736"/>
        <c:scaling>
          <c:orientation val="minMax"/>
        </c:scaling>
        <c:delete val="1"/>
        <c:axPos val="l"/>
        <c:numFmt formatCode="General" sourceLinked="1"/>
        <c:majorTickMark val="none"/>
        <c:minorTickMark val="none"/>
        <c:tickLblPos val="nextTo"/>
        <c:crossAx val="321283200"/>
        <c:crosses val="autoZero"/>
        <c:crossBetween val="between"/>
      </c:valAx>
      <c:serAx>
        <c:axId val="321377600"/>
        <c:scaling>
          <c:orientation val="minMax"/>
        </c:scaling>
        <c:delete val="1"/>
        <c:axPos val="b"/>
        <c:majorTickMark val="none"/>
        <c:minorTickMark val="none"/>
        <c:tickLblPos val="nextTo"/>
        <c:crossAx val="321284736"/>
        <c:crosses val="autoZero"/>
      </c:ser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AD410B-DE53-4BAE-9EC7-5437F514A0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3493</TotalTime>
  <Pages>12</Pages>
  <Words>4975</Words>
  <Characters>28361</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33270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laxmipriyaswain502@gmail.com</dc:creator>
  <cp:keywords/>
  <dc:description/>
  <cp:lastModifiedBy>Raman Kumar</cp:lastModifiedBy>
  <cp:revision>168</cp:revision>
  <dcterms:created xsi:type="dcterms:W3CDTF">2025-07-08T20:40:00Z</dcterms:created>
  <dcterms:modified xsi:type="dcterms:W3CDTF">2025-10-17T07:20:00Z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1b156956-ccf3-4786-9ca2-a526c4786dd0</vt:lpwstr>
  </property>
  <property fmtid="{D5CDD505-2E9C-101B-9397-08002B2CF9AE}" pid="3" name="MTWinEqns">
    <vt:bool>true</vt:bool>
  </property>
</Properties>
</file>